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0DB87" w14:textId="47BBBA96" w:rsidR="0090510F" w:rsidRPr="00D44790" w:rsidRDefault="0090510F" w:rsidP="009051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790">
        <w:rPr>
          <w:rFonts w:ascii="Times New Roman" w:hAnsi="Times New Roman" w:cs="Times New Roman"/>
          <w:b/>
          <w:bCs/>
          <w:sz w:val="28"/>
          <w:szCs w:val="28"/>
        </w:rPr>
        <w:t>SPÄTNÁ VÄZBA ŠTUDENTOV 202</w:t>
      </w:r>
      <w:r w:rsidR="0083779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44790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837795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0A74377A" w14:textId="0DDC21EE" w:rsidR="0090510F" w:rsidRPr="00A972FC" w:rsidRDefault="0090510F" w:rsidP="00A972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790">
        <w:rPr>
          <w:rFonts w:ascii="Times New Roman" w:hAnsi="Times New Roman" w:cs="Times New Roman"/>
          <w:b/>
          <w:bCs/>
          <w:sz w:val="28"/>
          <w:szCs w:val="28"/>
        </w:rPr>
        <w:t>ŠP Politológia  – I.</w:t>
      </w:r>
      <w:r w:rsidR="0060690E">
        <w:rPr>
          <w:rFonts w:ascii="Times New Roman" w:hAnsi="Times New Roman" w:cs="Times New Roman"/>
          <w:b/>
          <w:bCs/>
          <w:sz w:val="28"/>
          <w:szCs w:val="28"/>
        </w:rPr>
        <w:t xml:space="preserve"> a II.</w:t>
      </w:r>
      <w:r w:rsidRPr="00D44790">
        <w:rPr>
          <w:rFonts w:ascii="Times New Roman" w:hAnsi="Times New Roman" w:cs="Times New Roman"/>
          <w:b/>
          <w:bCs/>
          <w:sz w:val="28"/>
          <w:szCs w:val="28"/>
        </w:rPr>
        <w:t xml:space="preserve"> stupeň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1D62">
        <w:rPr>
          <w:rFonts w:ascii="Times New Roman" w:hAnsi="Times New Roman" w:cs="Times New Roman"/>
          <w:b/>
          <w:bCs/>
          <w:sz w:val="28"/>
          <w:szCs w:val="28"/>
        </w:rPr>
        <w:t>(denná aj externá forma)</w:t>
      </w:r>
    </w:p>
    <w:p w14:paraId="058DA075" w14:textId="41280CC1" w:rsidR="00004BEB" w:rsidRPr="00004BEB" w:rsidRDefault="00004BEB" w:rsidP="00004BEB">
      <w:pPr>
        <w:tabs>
          <w:tab w:val="left" w:pos="95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004BEB">
        <w:rPr>
          <w:rFonts w:ascii="Times New Roman" w:hAnsi="Times New Roman" w:cs="Times New Roman"/>
          <w:b/>
          <w:bCs/>
          <w:sz w:val="28"/>
          <w:szCs w:val="28"/>
        </w:rPr>
        <w:t>I. stupeň</w:t>
      </w:r>
      <w:r w:rsidR="00E51D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1D62">
        <w:rPr>
          <w:rFonts w:ascii="Times New Roman" w:hAnsi="Times New Roman" w:cs="Times New Roman"/>
          <w:b/>
          <w:bCs/>
          <w:sz w:val="28"/>
          <w:szCs w:val="28"/>
        </w:rPr>
        <w:t>(15 respondentov zo 113 študentov)</w:t>
      </w:r>
    </w:p>
    <w:tbl>
      <w:tblPr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3"/>
        <w:gridCol w:w="2126"/>
      </w:tblGrid>
      <w:tr w:rsidR="00DE54AE" w:rsidRPr="0090510F" w14:paraId="6CE33F95" w14:textId="77777777" w:rsidTr="00E51D62">
        <w:trPr>
          <w:trHeight w:val="260"/>
        </w:trPr>
        <w:tc>
          <w:tcPr>
            <w:tcW w:w="7073" w:type="dxa"/>
            <w:shd w:val="clear" w:color="000000" w:fill="DDDDDD"/>
            <w:noWrap/>
            <w:vAlign w:val="bottom"/>
            <w:hideMark/>
          </w:tcPr>
          <w:p w14:paraId="1AA27E13" w14:textId="77777777" w:rsidR="00DE54AE" w:rsidRPr="00A972FC" w:rsidRDefault="00DE54AE" w:rsidP="00905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</w:pPr>
            <w:r w:rsidRPr="00A972F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Predmet</w:t>
            </w:r>
          </w:p>
        </w:tc>
        <w:tc>
          <w:tcPr>
            <w:tcW w:w="2126" w:type="dxa"/>
            <w:shd w:val="clear" w:color="000000" w:fill="DDDDDD"/>
            <w:noWrap/>
            <w:vAlign w:val="bottom"/>
            <w:hideMark/>
          </w:tcPr>
          <w:p w14:paraId="21CDBD48" w14:textId="77777777" w:rsidR="00DE54AE" w:rsidRPr="00A972FC" w:rsidRDefault="00DE54AE" w:rsidP="00905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</w:pPr>
            <w:r w:rsidRPr="00A972F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sk-SK"/>
                <w14:ligatures w14:val="none"/>
              </w:rPr>
              <w:t>Priemer</w:t>
            </w:r>
          </w:p>
        </w:tc>
      </w:tr>
      <w:tr w:rsidR="00457DBC" w:rsidRPr="0090510F" w14:paraId="4D1096DF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650B1B75" w14:textId="561F2652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Anglický jazyk 3/Politické reálie anglicky hovoriacich krajín 3</w:t>
            </w:r>
          </w:p>
        </w:tc>
        <w:tc>
          <w:tcPr>
            <w:tcW w:w="2126" w:type="dxa"/>
            <w:noWrap/>
            <w:vAlign w:val="bottom"/>
            <w:hideMark/>
          </w:tcPr>
          <w:p w14:paraId="2698C028" w14:textId="2873E2B6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56FE19E0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078C8C6" w14:textId="5880A85A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Metódy empirického výskumu</w:t>
            </w:r>
          </w:p>
        </w:tc>
        <w:tc>
          <w:tcPr>
            <w:tcW w:w="2126" w:type="dxa"/>
            <w:noWrap/>
            <w:vAlign w:val="bottom"/>
            <w:hideMark/>
          </w:tcPr>
          <w:p w14:paraId="16E12967" w14:textId="30066DF0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1,23</w:t>
            </w:r>
          </w:p>
        </w:tc>
      </w:tr>
      <w:tr w:rsidR="00457DBC" w:rsidRPr="0090510F" w14:paraId="78D2AC28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6D338ED3" w14:textId="7FB392F7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Medzinárodné politické vzťahy</w:t>
            </w:r>
          </w:p>
        </w:tc>
        <w:tc>
          <w:tcPr>
            <w:tcW w:w="2126" w:type="dxa"/>
            <w:noWrap/>
            <w:vAlign w:val="bottom"/>
            <w:hideMark/>
          </w:tcPr>
          <w:p w14:paraId="54987BD0" w14:textId="2B146F6A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2,22</w:t>
            </w:r>
          </w:p>
        </w:tc>
      </w:tr>
      <w:tr w:rsidR="00457DBC" w:rsidRPr="0090510F" w14:paraId="1A327D5A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45237351" w14:textId="71CCC25F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Porovnávacia politológia 1</w:t>
            </w:r>
          </w:p>
        </w:tc>
        <w:tc>
          <w:tcPr>
            <w:tcW w:w="2126" w:type="dxa"/>
            <w:noWrap/>
            <w:vAlign w:val="bottom"/>
            <w:hideMark/>
          </w:tcPr>
          <w:p w14:paraId="6955C34E" w14:textId="429734C8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2,45</w:t>
            </w:r>
          </w:p>
        </w:tc>
      </w:tr>
      <w:tr w:rsidR="00457DBC" w:rsidRPr="0090510F" w14:paraId="78EB122D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DFF9C65" w14:textId="0A2FA0BC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Úvod do európskej politiky</w:t>
            </w:r>
          </w:p>
        </w:tc>
        <w:tc>
          <w:tcPr>
            <w:tcW w:w="2126" w:type="dxa"/>
            <w:noWrap/>
            <w:vAlign w:val="bottom"/>
            <w:hideMark/>
          </w:tcPr>
          <w:p w14:paraId="414115B8" w14:textId="14EF6618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1,67</w:t>
            </w:r>
          </w:p>
        </w:tc>
      </w:tr>
      <w:tr w:rsidR="00457DBC" w:rsidRPr="0090510F" w14:paraId="4A5E115C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6D253C7C" w14:textId="235C2409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Politické strany a voľby</w:t>
            </w:r>
          </w:p>
        </w:tc>
        <w:tc>
          <w:tcPr>
            <w:tcW w:w="2126" w:type="dxa"/>
            <w:noWrap/>
            <w:vAlign w:val="bottom"/>
            <w:hideMark/>
          </w:tcPr>
          <w:p w14:paraId="169AC401" w14:textId="2FA6BB22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</w:tr>
      <w:tr w:rsidR="00457DBC" w:rsidRPr="0090510F" w14:paraId="3496A6A5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5CCDCB4" w14:textId="1CD9BBE3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Seminár k záverečnej práci</w:t>
            </w:r>
          </w:p>
        </w:tc>
        <w:tc>
          <w:tcPr>
            <w:tcW w:w="2126" w:type="dxa"/>
            <w:noWrap/>
            <w:vAlign w:val="bottom"/>
            <w:hideMark/>
          </w:tcPr>
          <w:p w14:paraId="5C0B3254" w14:textId="575E85D0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1,04</w:t>
            </w:r>
          </w:p>
        </w:tc>
      </w:tr>
      <w:tr w:rsidR="00457DBC" w:rsidRPr="0090510F" w14:paraId="674CE881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283D186" w14:textId="22617B03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sociálno-politického myslenia 3</w:t>
            </w:r>
          </w:p>
        </w:tc>
        <w:tc>
          <w:tcPr>
            <w:tcW w:w="2126" w:type="dxa"/>
            <w:noWrap/>
            <w:vAlign w:val="bottom"/>
            <w:hideMark/>
          </w:tcPr>
          <w:p w14:paraId="1F99B8A2" w14:textId="1DFFCC30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</w:tr>
      <w:tr w:rsidR="00457DBC" w:rsidRPr="0090510F" w14:paraId="5D24D67F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0C808BE9" w14:textId="00D48143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Základy práva</w:t>
            </w:r>
          </w:p>
        </w:tc>
        <w:tc>
          <w:tcPr>
            <w:tcW w:w="2126" w:type="dxa"/>
            <w:noWrap/>
            <w:vAlign w:val="bottom"/>
            <w:hideMark/>
          </w:tcPr>
          <w:p w14:paraId="7A77B342" w14:textId="1A796246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1,79</w:t>
            </w:r>
          </w:p>
        </w:tc>
      </w:tr>
      <w:tr w:rsidR="00457DBC" w:rsidRPr="0090510F" w14:paraId="30BBEF9D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6945B926" w14:textId="6D1581E4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medzinárodných vzťahov</w:t>
            </w:r>
          </w:p>
        </w:tc>
        <w:tc>
          <w:tcPr>
            <w:tcW w:w="2126" w:type="dxa"/>
            <w:noWrap/>
            <w:vAlign w:val="bottom"/>
            <w:hideMark/>
          </w:tcPr>
          <w:p w14:paraId="5E8BB56D" w14:textId="413066F7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2,18</w:t>
            </w:r>
          </w:p>
        </w:tc>
      </w:tr>
      <w:tr w:rsidR="00457DBC" w:rsidRPr="0090510F" w14:paraId="04976915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34E42BC8" w14:textId="642BB670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Odborná prax 1</w:t>
            </w:r>
          </w:p>
        </w:tc>
        <w:tc>
          <w:tcPr>
            <w:tcW w:w="2126" w:type="dxa"/>
            <w:noWrap/>
            <w:vAlign w:val="bottom"/>
            <w:hideMark/>
          </w:tcPr>
          <w:p w14:paraId="65B8FB8E" w14:textId="1380AB9C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1,11</w:t>
            </w:r>
          </w:p>
        </w:tc>
      </w:tr>
      <w:tr w:rsidR="00457DBC" w:rsidRPr="0090510F" w14:paraId="420D9B17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3FA6ECB9" w14:textId="383F69E3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svetovej politiky 2</w:t>
            </w:r>
          </w:p>
        </w:tc>
        <w:tc>
          <w:tcPr>
            <w:tcW w:w="2126" w:type="dxa"/>
            <w:noWrap/>
            <w:vAlign w:val="bottom"/>
            <w:hideMark/>
          </w:tcPr>
          <w:p w14:paraId="46E10870" w14:textId="40E8DE71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69DCD2B5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F038924" w14:textId="628D139B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svetovej politiky 3</w:t>
            </w:r>
          </w:p>
        </w:tc>
        <w:tc>
          <w:tcPr>
            <w:tcW w:w="2126" w:type="dxa"/>
            <w:noWrap/>
            <w:vAlign w:val="bottom"/>
            <w:hideMark/>
          </w:tcPr>
          <w:p w14:paraId="4D41A17B" w14:textId="09BF5226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2,33</w:t>
            </w:r>
          </w:p>
        </w:tc>
      </w:tr>
      <w:tr w:rsidR="00457DBC" w:rsidRPr="0090510F" w14:paraId="735E8C09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578C6097" w14:textId="41492609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politiky SR 5</w:t>
            </w:r>
          </w:p>
        </w:tc>
        <w:tc>
          <w:tcPr>
            <w:tcW w:w="2126" w:type="dxa"/>
            <w:noWrap/>
            <w:vAlign w:val="bottom"/>
            <w:hideMark/>
          </w:tcPr>
          <w:p w14:paraId="3BB6EAE8" w14:textId="2676B5CC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1,50</w:t>
            </w:r>
          </w:p>
        </w:tc>
      </w:tr>
      <w:tr w:rsidR="00457DBC" w:rsidRPr="0090510F" w14:paraId="4A8CDDE6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0D2F3999" w14:textId="4A2D604C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Kritické myslenie a argumentácia v politickej vede</w:t>
            </w:r>
          </w:p>
        </w:tc>
        <w:tc>
          <w:tcPr>
            <w:tcW w:w="2126" w:type="dxa"/>
            <w:noWrap/>
            <w:vAlign w:val="bottom"/>
            <w:hideMark/>
          </w:tcPr>
          <w:p w14:paraId="7DCD5D9A" w14:textId="6C603515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1,16</w:t>
            </w:r>
          </w:p>
        </w:tc>
      </w:tr>
      <w:tr w:rsidR="00457DBC" w:rsidRPr="0090510F" w14:paraId="37A3DE9D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9298B43" w14:textId="7B057B3B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Spoločné politiky EÚ</w:t>
            </w:r>
          </w:p>
        </w:tc>
        <w:tc>
          <w:tcPr>
            <w:tcW w:w="2126" w:type="dxa"/>
            <w:noWrap/>
            <w:vAlign w:val="bottom"/>
            <w:hideMark/>
          </w:tcPr>
          <w:p w14:paraId="7546C942" w14:textId="18DB8460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6CB930A1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24A00DC5" w14:textId="0AE70627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Základy sociológie</w:t>
            </w:r>
          </w:p>
        </w:tc>
        <w:tc>
          <w:tcPr>
            <w:tcW w:w="2126" w:type="dxa"/>
            <w:noWrap/>
            <w:vAlign w:val="bottom"/>
            <w:hideMark/>
          </w:tcPr>
          <w:p w14:paraId="5EFB60B0" w14:textId="4D387F60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75186C98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78B7186" w14:textId="194447F0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Anglický jazyk 2/Politické reálie anglicky hovoriacich krajín 2</w:t>
            </w:r>
          </w:p>
        </w:tc>
        <w:tc>
          <w:tcPr>
            <w:tcW w:w="2126" w:type="dxa"/>
            <w:noWrap/>
            <w:vAlign w:val="bottom"/>
            <w:hideMark/>
          </w:tcPr>
          <w:p w14:paraId="12E1A234" w14:textId="6D5329B6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0D256B12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450AFCE7" w14:textId="4427CC20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Anglický jazyk 4/Politické reálie anglicky hovoriacich krajín 4</w:t>
            </w:r>
          </w:p>
        </w:tc>
        <w:tc>
          <w:tcPr>
            <w:tcW w:w="2126" w:type="dxa"/>
            <w:noWrap/>
            <w:vAlign w:val="bottom"/>
            <w:hideMark/>
          </w:tcPr>
          <w:p w14:paraId="5CA6FC2E" w14:textId="269BF285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</w:tr>
      <w:tr w:rsidR="00457DBC" w:rsidRPr="0090510F" w14:paraId="6994E4D3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6F895CC4" w14:textId="4EC19403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 a štruktúra európskej integrácie</w:t>
            </w:r>
          </w:p>
        </w:tc>
        <w:tc>
          <w:tcPr>
            <w:tcW w:w="2126" w:type="dxa"/>
            <w:noWrap/>
            <w:vAlign w:val="bottom"/>
            <w:hideMark/>
          </w:tcPr>
          <w:p w14:paraId="5FBCD06E" w14:textId="1496EBBF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1,25</w:t>
            </w:r>
          </w:p>
        </w:tc>
      </w:tr>
      <w:tr w:rsidR="00457DBC" w:rsidRPr="0090510F" w14:paraId="3D4E7644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01B5CD4" w14:textId="0A3150BB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Politický systém Slovenskej republiky</w:t>
            </w:r>
          </w:p>
        </w:tc>
        <w:tc>
          <w:tcPr>
            <w:tcW w:w="2126" w:type="dxa"/>
            <w:noWrap/>
            <w:vAlign w:val="bottom"/>
            <w:hideMark/>
          </w:tcPr>
          <w:p w14:paraId="12B4CDF9" w14:textId="1E958244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7121970D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061BDA03" w14:textId="3BF84C9B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sociálno-politického myslenia 2</w:t>
            </w:r>
          </w:p>
        </w:tc>
        <w:tc>
          <w:tcPr>
            <w:tcW w:w="2126" w:type="dxa"/>
            <w:noWrap/>
            <w:vAlign w:val="bottom"/>
            <w:hideMark/>
          </w:tcPr>
          <w:p w14:paraId="61C58238" w14:textId="6B88FB3C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00C9C608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30ACBF77" w14:textId="07589041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Verejná správa a verejná politika</w:t>
            </w:r>
          </w:p>
        </w:tc>
        <w:tc>
          <w:tcPr>
            <w:tcW w:w="2126" w:type="dxa"/>
            <w:noWrap/>
            <w:vAlign w:val="bottom"/>
            <w:hideMark/>
          </w:tcPr>
          <w:p w14:paraId="434D1FCD" w14:textId="5FB0B730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057AD1F4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57BECA1E" w14:textId="10967888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Medzinárodné organizácie</w:t>
            </w:r>
          </w:p>
        </w:tc>
        <w:tc>
          <w:tcPr>
            <w:tcW w:w="2126" w:type="dxa"/>
            <w:noWrap/>
            <w:vAlign w:val="bottom"/>
            <w:hideMark/>
          </w:tcPr>
          <w:p w14:paraId="78E50842" w14:textId="05C4564F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6CDC49AA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53D5286C" w14:textId="3D052DAD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Riešenie medzinárodných konfliktov</w:t>
            </w:r>
          </w:p>
        </w:tc>
        <w:tc>
          <w:tcPr>
            <w:tcW w:w="2126" w:type="dxa"/>
            <w:noWrap/>
            <w:vAlign w:val="bottom"/>
            <w:hideMark/>
          </w:tcPr>
          <w:p w14:paraId="50F5481C" w14:textId="046F5CB4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31E263F8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508C3E3A" w14:textId="3F4423F5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Rasizmus a antisemitizmus</w:t>
            </w:r>
          </w:p>
        </w:tc>
        <w:tc>
          <w:tcPr>
            <w:tcW w:w="2126" w:type="dxa"/>
            <w:noWrap/>
            <w:vAlign w:val="bottom"/>
          </w:tcPr>
          <w:p w14:paraId="2F3C284A" w14:textId="34243B2E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5BCFD450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6D72CF80" w14:textId="6CFF30FF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európskej politiky 1</w:t>
            </w:r>
          </w:p>
        </w:tc>
        <w:tc>
          <w:tcPr>
            <w:tcW w:w="2126" w:type="dxa"/>
            <w:noWrap/>
            <w:vAlign w:val="bottom"/>
          </w:tcPr>
          <w:p w14:paraId="688F4826" w14:textId="150785F3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058289C0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4CC6AB76" w14:textId="5CAA708D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európskej politiky 2</w:t>
            </w:r>
          </w:p>
        </w:tc>
        <w:tc>
          <w:tcPr>
            <w:tcW w:w="2126" w:type="dxa"/>
            <w:noWrap/>
            <w:vAlign w:val="bottom"/>
          </w:tcPr>
          <w:p w14:paraId="7CAC9FFC" w14:textId="11ACB0AF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210C60E2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71510F38" w14:textId="2902ECC9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Súčasné výzvy politiky EÚ</w:t>
            </w:r>
          </w:p>
        </w:tc>
        <w:tc>
          <w:tcPr>
            <w:tcW w:w="2126" w:type="dxa"/>
            <w:noWrap/>
            <w:vAlign w:val="bottom"/>
          </w:tcPr>
          <w:p w14:paraId="4DC1DB71" w14:textId="7042B23C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</w:tr>
      <w:tr w:rsidR="00457DBC" w:rsidRPr="0090510F" w14:paraId="752A15A3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6A3F5A22" w14:textId="49BC921F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Spoločné politiky EÚ</w:t>
            </w:r>
          </w:p>
        </w:tc>
        <w:tc>
          <w:tcPr>
            <w:tcW w:w="2126" w:type="dxa"/>
            <w:noWrap/>
            <w:vAlign w:val="bottom"/>
          </w:tcPr>
          <w:p w14:paraId="1B71BB45" w14:textId="623E7F82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0FCA498F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32DDFDE5" w14:textId="12AE8CAD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Základy sociológie</w:t>
            </w:r>
          </w:p>
        </w:tc>
        <w:tc>
          <w:tcPr>
            <w:tcW w:w="2126" w:type="dxa"/>
            <w:noWrap/>
            <w:vAlign w:val="bottom"/>
          </w:tcPr>
          <w:p w14:paraId="096200ED" w14:textId="4D577248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1,22</w:t>
            </w:r>
          </w:p>
        </w:tc>
      </w:tr>
      <w:tr w:rsidR="00457DBC" w:rsidRPr="0090510F" w14:paraId="14A9B685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29847851" w14:textId="2EC81F28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Svetová ekonomika</w:t>
            </w:r>
          </w:p>
        </w:tc>
        <w:tc>
          <w:tcPr>
            <w:tcW w:w="2126" w:type="dxa"/>
            <w:noWrap/>
            <w:vAlign w:val="bottom"/>
          </w:tcPr>
          <w:p w14:paraId="5A088A2D" w14:textId="4E6003B1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</w:tr>
      <w:tr w:rsidR="00457DBC" w:rsidRPr="0090510F" w14:paraId="4CB22F92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02C3F831" w14:textId="547A860D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Záverečná práca</w:t>
            </w:r>
          </w:p>
        </w:tc>
        <w:tc>
          <w:tcPr>
            <w:tcW w:w="2126" w:type="dxa"/>
            <w:noWrap/>
            <w:vAlign w:val="bottom"/>
          </w:tcPr>
          <w:p w14:paraId="3315217B" w14:textId="7B757803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4CC185AD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5A02E363" w14:textId="1CA407A8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Anglický jazyk 2/Politické reálie anglicky hovoriacich krajín 2</w:t>
            </w:r>
          </w:p>
        </w:tc>
        <w:tc>
          <w:tcPr>
            <w:tcW w:w="2126" w:type="dxa"/>
            <w:noWrap/>
            <w:vAlign w:val="bottom"/>
            <w:hideMark/>
          </w:tcPr>
          <w:p w14:paraId="3ABF0221" w14:textId="6830B3B6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1,11</w:t>
            </w:r>
          </w:p>
        </w:tc>
      </w:tr>
      <w:tr w:rsidR="00457DBC" w:rsidRPr="0090510F" w14:paraId="1E692E0A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373227F2" w14:textId="41EF7B0F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Anglický jazyk 4/Politické reálie anglicky hovoriacich krajín 4</w:t>
            </w:r>
          </w:p>
        </w:tc>
        <w:tc>
          <w:tcPr>
            <w:tcW w:w="2126" w:type="dxa"/>
            <w:noWrap/>
            <w:vAlign w:val="bottom"/>
            <w:hideMark/>
          </w:tcPr>
          <w:p w14:paraId="3DA5D856" w14:textId="020FD3DD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7EA50327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44180475" w14:textId="03D76DB2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Porovnávacia politológia 2</w:t>
            </w:r>
          </w:p>
        </w:tc>
        <w:tc>
          <w:tcPr>
            <w:tcW w:w="2126" w:type="dxa"/>
            <w:noWrap/>
            <w:vAlign w:val="bottom"/>
            <w:hideMark/>
          </w:tcPr>
          <w:p w14:paraId="25FD39F4" w14:textId="34ECD85A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1,67</w:t>
            </w:r>
          </w:p>
        </w:tc>
      </w:tr>
      <w:tr w:rsidR="00457DBC" w:rsidRPr="0090510F" w14:paraId="602F7DA2" w14:textId="77777777" w:rsidTr="00E51D62">
        <w:trPr>
          <w:trHeight w:val="250"/>
        </w:trPr>
        <w:tc>
          <w:tcPr>
            <w:tcW w:w="7073" w:type="dxa"/>
            <w:noWrap/>
            <w:vAlign w:val="bottom"/>
            <w:hideMark/>
          </w:tcPr>
          <w:p w14:paraId="1B76F43E" w14:textId="6D2C37B7" w:rsidR="00457DBC" w:rsidRPr="00A972FC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História a štruktúra európskej integrácie</w:t>
            </w:r>
          </w:p>
        </w:tc>
        <w:tc>
          <w:tcPr>
            <w:tcW w:w="2126" w:type="dxa"/>
            <w:noWrap/>
            <w:vAlign w:val="bottom"/>
            <w:hideMark/>
          </w:tcPr>
          <w:p w14:paraId="27B1845C" w14:textId="5D6CFF1D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1,56</w:t>
            </w:r>
          </w:p>
        </w:tc>
      </w:tr>
      <w:tr w:rsidR="00457DBC" w:rsidRPr="0090510F" w14:paraId="05567971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6AC0E912" w14:textId="14581620" w:rsidR="00457DBC" w:rsidRPr="00A972F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Politický systém Slovenskej republiky</w:t>
            </w:r>
          </w:p>
        </w:tc>
        <w:tc>
          <w:tcPr>
            <w:tcW w:w="2126" w:type="dxa"/>
            <w:noWrap/>
            <w:vAlign w:val="bottom"/>
          </w:tcPr>
          <w:p w14:paraId="5643E289" w14:textId="740387BF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2,22</w:t>
            </w:r>
          </w:p>
        </w:tc>
      </w:tr>
      <w:tr w:rsidR="00457DBC" w:rsidRPr="0090510F" w14:paraId="4366DE6F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68F2975B" w14:textId="0D6C814C" w:rsidR="00457DBC" w:rsidRPr="00A972F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sociálno-politického myslenia 2</w:t>
            </w:r>
          </w:p>
        </w:tc>
        <w:tc>
          <w:tcPr>
            <w:tcW w:w="2126" w:type="dxa"/>
            <w:noWrap/>
            <w:vAlign w:val="bottom"/>
          </w:tcPr>
          <w:p w14:paraId="0C661601" w14:textId="6D074660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1,56</w:t>
            </w:r>
          </w:p>
        </w:tc>
      </w:tr>
      <w:tr w:rsidR="00457DBC" w:rsidRPr="0090510F" w14:paraId="50DA4C09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76DF1B55" w14:textId="34334AD1" w:rsidR="00457DBC" w:rsidRPr="00A972F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Verejná správa a verejná politika</w:t>
            </w:r>
          </w:p>
        </w:tc>
        <w:tc>
          <w:tcPr>
            <w:tcW w:w="2126" w:type="dxa"/>
            <w:noWrap/>
            <w:vAlign w:val="bottom"/>
          </w:tcPr>
          <w:p w14:paraId="73EC71E5" w14:textId="14433AA2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669FE99C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2BEBBDD1" w14:textId="480A83FC" w:rsidR="00457DBC" w:rsidRPr="00A972F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Dejiny demokracie</w:t>
            </w:r>
          </w:p>
        </w:tc>
        <w:tc>
          <w:tcPr>
            <w:tcW w:w="2126" w:type="dxa"/>
            <w:noWrap/>
            <w:vAlign w:val="bottom"/>
          </w:tcPr>
          <w:p w14:paraId="0E6F8076" w14:textId="1128FB9A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2,29</w:t>
            </w:r>
          </w:p>
        </w:tc>
      </w:tr>
      <w:tr w:rsidR="00E51D62" w:rsidRPr="00E51D62" w14:paraId="3AE9708F" w14:textId="77777777" w:rsidTr="00E51D62">
        <w:trPr>
          <w:trHeight w:val="250"/>
        </w:trPr>
        <w:tc>
          <w:tcPr>
            <w:tcW w:w="70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406D5" w14:textId="77777777" w:rsidR="00E51D62" w:rsidRPr="00E51D62" w:rsidRDefault="00E51D62" w:rsidP="00E51D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51D62">
              <w:rPr>
                <w:rFonts w:ascii="Arial" w:hAnsi="Arial" w:cs="Arial"/>
                <w:sz w:val="20"/>
                <w:szCs w:val="20"/>
              </w:rPr>
              <w:t>Rasizmus a antisemitizmus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EA71551" w14:textId="77777777" w:rsidR="00E51D62" w:rsidRPr="00E51D62" w:rsidRDefault="00E51D62" w:rsidP="00E51D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D62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E51D62" w:rsidRPr="00E51D62" w14:paraId="4697573E" w14:textId="77777777" w:rsidTr="00E51D62">
        <w:trPr>
          <w:trHeight w:val="250"/>
        </w:trPr>
        <w:tc>
          <w:tcPr>
            <w:tcW w:w="70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FF744" w14:textId="77777777" w:rsidR="00E51D62" w:rsidRPr="00E51D62" w:rsidRDefault="00E51D62" w:rsidP="00E51D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51D62">
              <w:rPr>
                <w:rFonts w:ascii="Arial" w:hAnsi="Arial" w:cs="Arial"/>
                <w:sz w:val="20"/>
                <w:szCs w:val="20"/>
              </w:rPr>
              <w:t>Aktuálne otázky európskej politiky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60DB2F6" w14:textId="77777777" w:rsidR="00E51D62" w:rsidRPr="00E51D62" w:rsidRDefault="00E51D62" w:rsidP="00E51D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D62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E51D62" w:rsidRPr="00E51D62" w14:paraId="5F1CDEAA" w14:textId="77777777" w:rsidTr="00E51D62">
        <w:trPr>
          <w:trHeight w:val="250"/>
        </w:trPr>
        <w:tc>
          <w:tcPr>
            <w:tcW w:w="70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AB121" w14:textId="77777777" w:rsidR="00E51D62" w:rsidRPr="00E51D62" w:rsidRDefault="00E51D62" w:rsidP="00E51D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51D62">
              <w:rPr>
                <w:rFonts w:ascii="Arial" w:hAnsi="Arial" w:cs="Arial"/>
                <w:sz w:val="20"/>
                <w:szCs w:val="20"/>
              </w:rPr>
              <w:lastRenderedPageBreak/>
              <w:t>Aktuálne otázky politiky SR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A69FD07" w14:textId="77777777" w:rsidR="00E51D62" w:rsidRPr="00E51D62" w:rsidRDefault="00E51D62" w:rsidP="00E51D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D62">
              <w:rPr>
                <w:rFonts w:ascii="Arial" w:hAnsi="Arial" w:cs="Arial"/>
                <w:sz w:val="20"/>
                <w:szCs w:val="20"/>
              </w:rPr>
              <w:t>2,89</w:t>
            </w:r>
          </w:p>
        </w:tc>
      </w:tr>
      <w:tr w:rsidR="00E51D62" w:rsidRPr="00E51D62" w14:paraId="5A57C1F4" w14:textId="77777777" w:rsidTr="00E51D62">
        <w:trPr>
          <w:trHeight w:val="250"/>
        </w:trPr>
        <w:tc>
          <w:tcPr>
            <w:tcW w:w="70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719E3" w14:textId="77777777" w:rsidR="00E51D62" w:rsidRPr="00E51D62" w:rsidRDefault="00E51D62" w:rsidP="00E51D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51D62">
              <w:rPr>
                <w:rFonts w:ascii="Arial" w:hAnsi="Arial" w:cs="Arial"/>
                <w:sz w:val="20"/>
                <w:szCs w:val="20"/>
              </w:rPr>
              <w:t>Aktuálne otázky politiky SR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CC91C84" w14:textId="77777777" w:rsidR="00E51D62" w:rsidRPr="00E51D62" w:rsidRDefault="00E51D62" w:rsidP="00E51D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D62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E51D62" w:rsidRPr="00E51D62" w14:paraId="4BE2589A" w14:textId="77777777" w:rsidTr="00E51D62">
        <w:trPr>
          <w:trHeight w:val="250"/>
        </w:trPr>
        <w:tc>
          <w:tcPr>
            <w:tcW w:w="70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88AD9" w14:textId="77777777" w:rsidR="00E51D62" w:rsidRPr="00E51D62" w:rsidRDefault="00E51D62" w:rsidP="00E51D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51D62">
              <w:rPr>
                <w:rFonts w:ascii="Arial" w:hAnsi="Arial" w:cs="Arial"/>
                <w:sz w:val="20"/>
                <w:szCs w:val="20"/>
              </w:rPr>
              <w:t>Politikum štátov strednej a východnej Európy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9B3A58A" w14:textId="77777777" w:rsidR="00E51D62" w:rsidRPr="00E51D62" w:rsidRDefault="00E51D62" w:rsidP="00E51D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D62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</w:tr>
      <w:tr w:rsidR="00457DBC" w:rsidRPr="0090510F" w14:paraId="45DEAC5A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5DCC0EB2" w14:textId="49F972AD" w:rsidR="00457DBC" w:rsidRPr="00A972F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Základy ekonómie</w:t>
            </w:r>
          </w:p>
        </w:tc>
        <w:tc>
          <w:tcPr>
            <w:tcW w:w="2126" w:type="dxa"/>
            <w:noWrap/>
            <w:vAlign w:val="bottom"/>
          </w:tcPr>
          <w:p w14:paraId="1611D9D6" w14:textId="0715910F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90510F" w14:paraId="447A9DB0" w14:textId="77777777" w:rsidTr="00E51D62">
        <w:trPr>
          <w:trHeight w:val="250"/>
        </w:trPr>
        <w:tc>
          <w:tcPr>
            <w:tcW w:w="7073" w:type="dxa"/>
            <w:noWrap/>
            <w:vAlign w:val="bottom"/>
          </w:tcPr>
          <w:p w14:paraId="222855DE" w14:textId="53E4DFFC" w:rsidR="00457DBC" w:rsidRPr="00A972F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Odborná prax 2</w:t>
            </w:r>
          </w:p>
        </w:tc>
        <w:tc>
          <w:tcPr>
            <w:tcW w:w="2126" w:type="dxa"/>
            <w:noWrap/>
            <w:vAlign w:val="bottom"/>
          </w:tcPr>
          <w:p w14:paraId="5122F0BF" w14:textId="398FD737" w:rsidR="00457DBC" w:rsidRPr="00A972F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DE54AE" w:rsidRPr="0090510F" w14:paraId="2A2CF4BC" w14:textId="77777777" w:rsidTr="00E51D62">
        <w:trPr>
          <w:trHeight w:val="260"/>
        </w:trPr>
        <w:tc>
          <w:tcPr>
            <w:tcW w:w="707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hideMark/>
          </w:tcPr>
          <w:p w14:paraId="7DFFCCCC" w14:textId="77777777" w:rsidR="00DE54AE" w:rsidRPr="00A972FC" w:rsidRDefault="00DE54AE" w:rsidP="009051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noWrap/>
            <w:hideMark/>
          </w:tcPr>
          <w:p w14:paraId="6EF78EC4" w14:textId="34B86401" w:rsidR="00DE54AE" w:rsidRPr="00A972FC" w:rsidRDefault="00DE54AE" w:rsidP="009051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A972F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1,</w:t>
            </w:r>
            <w:r w:rsidR="00E51D6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51</w:t>
            </w:r>
          </w:p>
        </w:tc>
      </w:tr>
    </w:tbl>
    <w:p w14:paraId="696FBE42" w14:textId="77777777" w:rsidR="00DE54AE" w:rsidRDefault="00DE54A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A374BC" w14:textId="2EC6DE1C" w:rsidR="00004BEB" w:rsidRPr="00004BEB" w:rsidRDefault="00004BEB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04BEB">
        <w:rPr>
          <w:rFonts w:ascii="Times New Roman" w:hAnsi="Times New Roman" w:cs="Times New Roman"/>
          <w:b/>
          <w:bCs/>
          <w:sz w:val="28"/>
          <w:szCs w:val="28"/>
        </w:rPr>
        <w:t>II.stupeň</w:t>
      </w:r>
      <w:proofErr w:type="spellEnd"/>
      <w:r w:rsidR="00DE54AE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83779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E54AE">
        <w:rPr>
          <w:rFonts w:ascii="Times New Roman" w:hAnsi="Times New Roman" w:cs="Times New Roman"/>
          <w:b/>
          <w:bCs/>
          <w:sz w:val="28"/>
          <w:szCs w:val="28"/>
        </w:rPr>
        <w:t xml:space="preserve"> respondentov</w:t>
      </w:r>
      <w:r w:rsidR="00C77223">
        <w:rPr>
          <w:rFonts w:ascii="Times New Roman" w:hAnsi="Times New Roman" w:cs="Times New Roman"/>
          <w:b/>
          <w:bCs/>
          <w:sz w:val="28"/>
          <w:szCs w:val="28"/>
        </w:rPr>
        <w:t xml:space="preserve"> z </w:t>
      </w:r>
      <w:r w:rsidR="00837795">
        <w:rPr>
          <w:rFonts w:ascii="Times New Roman" w:hAnsi="Times New Roman" w:cs="Times New Roman"/>
          <w:b/>
          <w:bCs/>
          <w:sz w:val="28"/>
          <w:szCs w:val="28"/>
        </w:rPr>
        <w:t>33</w:t>
      </w:r>
      <w:r w:rsidR="00C77223">
        <w:rPr>
          <w:rFonts w:ascii="Times New Roman" w:hAnsi="Times New Roman" w:cs="Times New Roman"/>
          <w:b/>
          <w:bCs/>
          <w:sz w:val="28"/>
          <w:szCs w:val="28"/>
        </w:rPr>
        <w:t xml:space="preserve"> študentov</w:t>
      </w:r>
      <w:r w:rsidR="00DE54A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pPr w:leftFromText="141" w:rightFromText="141" w:vertAnchor="text" w:tblpY="1"/>
        <w:tblOverlap w:val="never"/>
        <w:tblW w:w="6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0"/>
        <w:gridCol w:w="1660"/>
      </w:tblGrid>
      <w:tr w:rsidR="003963CC" w:rsidRPr="0090510F" w14:paraId="6CAB59A6" w14:textId="77777777" w:rsidTr="003963CC">
        <w:trPr>
          <w:trHeight w:val="26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4AA28D" w14:textId="77777777" w:rsidR="003963CC" w:rsidRPr="0090510F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1EE105" w14:textId="77777777" w:rsidR="003963CC" w:rsidRPr="0090510F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963CC" w:rsidRPr="00004BEB" w14:paraId="1F497C14" w14:textId="77777777" w:rsidTr="003963CC">
        <w:trPr>
          <w:trHeight w:val="260"/>
        </w:trPr>
        <w:tc>
          <w:tcPr>
            <w:tcW w:w="4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6A2CA70A" w14:textId="77777777" w:rsidR="003963CC" w:rsidRPr="00004BEB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04BEB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Predmet</w:t>
            </w:r>
          </w:p>
        </w:tc>
        <w:tc>
          <w:tcPr>
            <w:tcW w:w="16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noWrap/>
          </w:tcPr>
          <w:p w14:paraId="0143C0D6" w14:textId="77777777" w:rsidR="003963CC" w:rsidRPr="00004BEB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04B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Priemer</w:t>
            </w:r>
          </w:p>
        </w:tc>
      </w:tr>
      <w:tr w:rsidR="00457DBC" w:rsidRPr="00004BEB" w14:paraId="3986E48D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9D6CB" w14:textId="10BEF9D3" w:rsidR="00457DBC" w:rsidRPr="00004BEB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Súčasné teórie medzinárodných vzťahov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F339925" w14:textId="7C5429AB" w:rsidR="00457DBC" w:rsidRPr="00004BEB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1105A279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AD356" w14:textId="0CC18150" w:rsidR="00457DBC" w:rsidRPr="00004BEB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Seminár k diplomovej práci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63D8434" w14:textId="3F9DB3B0" w:rsidR="00457DBC" w:rsidRPr="00004BEB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20E69A7D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6BECC" w14:textId="38C4995C" w:rsidR="00457DBC" w:rsidRPr="00004BEB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Politická kultúra a hodnotové konflikty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D7D099C" w14:textId="474FA81D" w:rsidR="00457DBC" w:rsidRPr="00004BEB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05DEFA7D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167B4" w14:textId="22F47F91" w:rsidR="00457DBC" w:rsidRPr="00004BEB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Odborná prax 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E95DA27" w14:textId="48B74A6D" w:rsidR="00457DBC" w:rsidRPr="00004BEB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1211F53C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C4BAD" w14:textId="675F9CD3" w:rsidR="00457DBC" w:rsidRPr="00004BEB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Teória štátu a práva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703A65C" w14:textId="3D0C1121" w:rsidR="00457DBC" w:rsidRPr="00004BEB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2,84</w:t>
            </w:r>
          </w:p>
        </w:tc>
      </w:tr>
      <w:tr w:rsidR="00457DBC" w:rsidRPr="00004BEB" w14:paraId="0A38D1F5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9C228" w14:textId="1A0DF73A" w:rsidR="00457DBC" w:rsidRPr="00004BEB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svetovej politiky 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208E4A7" w14:textId="2C840A5C" w:rsidR="00457DBC" w:rsidRPr="00004BEB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776A9AD8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B5E13" w14:textId="4B3DC172" w:rsidR="00457DBC" w:rsidRPr="00004BEB" w:rsidRDefault="00457DBC" w:rsidP="00457D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Liberálna demokracia a jej vyzývatelia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59B71D4" w14:textId="10306DE0" w:rsidR="00457DBC" w:rsidRPr="00004BEB" w:rsidRDefault="00457DBC" w:rsidP="0045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10A754E3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FD5A2" w14:textId="235BFCD1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Kapitalizmus, socializmus a demokracia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240F298" w14:textId="35CECF0D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22D3D6C6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AB398" w14:textId="022EBB48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Politický systém EÚ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026FD64" w14:textId="28B0EEE9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1,79</w:t>
            </w:r>
          </w:p>
        </w:tc>
      </w:tr>
      <w:tr w:rsidR="00457DBC" w:rsidRPr="00004BEB" w14:paraId="584347E4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F4F71" w14:textId="345579B3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Súčasné teórie a prax demokracie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67F99FD" w14:textId="51015C51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1,18</w:t>
            </w:r>
          </w:p>
        </w:tc>
      </w:tr>
      <w:tr w:rsidR="00457DBC" w:rsidRPr="00004BEB" w14:paraId="63A26D2F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7B96C" w14:textId="67F284A8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Masmediálna politika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10B900E" w14:textId="45F5FE30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5E0486C8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11980" w14:textId="75F9D5FD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Volebné prieskumy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04ABB69" w14:textId="0AE8FB86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5104A1B2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D553D" w14:textId="2A15B4A5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Hudba v politike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8C46286" w14:textId="67977094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1,06</w:t>
            </w:r>
          </w:p>
        </w:tc>
      </w:tr>
      <w:tr w:rsidR="00457DBC" w:rsidRPr="00004BEB" w14:paraId="7882F551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7E0CA" w14:textId="5F6A10DD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európskej politiky 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CB2F58C" w14:textId="793A7C4C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370D78B8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5FBC2" w14:textId="71D28B94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Informačná spoločnosť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31AD296" w14:textId="3095FA4C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1,81</w:t>
            </w:r>
          </w:p>
        </w:tc>
      </w:tr>
      <w:tr w:rsidR="00457DBC" w:rsidRPr="00004BEB" w14:paraId="5D95D7F2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E72C7" w14:textId="6F67B64D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Moderné politické ideológie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4AAF56A" w14:textId="6C176E94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457DBC" w:rsidRPr="00004BEB" w14:paraId="72D22E1F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C0925" w14:textId="59FA034C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Metodológia výskumu v politológii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DA7A0D8" w14:textId="675D6B39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2,05</w:t>
            </w:r>
          </w:p>
        </w:tc>
      </w:tr>
      <w:tr w:rsidR="00457DBC" w:rsidRPr="00004BEB" w14:paraId="2F9FFB24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97DD1" w14:textId="05E76A23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Súčasné subkultúry mládeže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137CA3AE" w14:textId="19DF80EE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1,11</w:t>
            </w:r>
          </w:p>
        </w:tc>
      </w:tr>
      <w:tr w:rsidR="00457DBC" w:rsidRPr="00004BEB" w14:paraId="4655D84C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34348" w14:textId="2E61F77D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Teória štátu a práva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2190EB3" w14:textId="7F6045C1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1,64</w:t>
            </w:r>
          </w:p>
        </w:tc>
      </w:tr>
      <w:tr w:rsidR="00457DBC" w:rsidRPr="00004BEB" w14:paraId="32F32881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62A23" w14:textId="44F0E695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Aktuálne otázky svetovej politiky 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A3CA0D6" w14:textId="42D69F12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1,25</w:t>
            </w:r>
          </w:p>
        </w:tc>
      </w:tr>
      <w:tr w:rsidR="00457DBC" w:rsidRPr="00004BEB" w14:paraId="7983617A" w14:textId="77777777" w:rsidTr="003963CC">
        <w:trPr>
          <w:trHeight w:val="260"/>
        </w:trPr>
        <w:tc>
          <w:tcPr>
            <w:tcW w:w="4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FF244" w14:textId="4C97779C" w:rsidR="00457DBC" w:rsidRDefault="00457DBC" w:rsidP="00457D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Nezápadné perspektívy v svetovej politike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885A122" w14:textId="16EF114A" w:rsidR="00457DBC" w:rsidRDefault="00457DBC" w:rsidP="00457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1,31</w:t>
            </w:r>
          </w:p>
        </w:tc>
      </w:tr>
      <w:tr w:rsidR="003963CC" w:rsidRPr="00004BEB" w14:paraId="2D2D19CE" w14:textId="77777777" w:rsidTr="003963CC">
        <w:trPr>
          <w:trHeight w:val="260"/>
        </w:trPr>
        <w:tc>
          <w:tcPr>
            <w:tcW w:w="4640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</w:tcPr>
          <w:p w14:paraId="62B17AFB" w14:textId="77777777" w:rsidR="003963CC" w:rsidRPr="00004BEB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8A7EC9E" w14:textId="781197CA" w:rsidR="003963CC" w:rsidRPr="00004BEB" w:rsidRDefault="003963CC" w:rsidP="001F33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04BE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1,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29</w:t>
            </w:r>
          </w:p>
        </w:tc>
      </w:tr>
    </w:tbl>
    <w:p w14:paraId="4C4DBF6D" w14:textId="77777777" w:rsidR="001F33AB" w:rsidRDefault="001F33AB" w:rsidP="009051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94B1D0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207002B4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0493986D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3BA78097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3C3E43EC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634D448A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33FFDAD0" w14:textId="77777777" w:rsidR="001F33AB" w:rsidRPr="001F33AB" w:rsidRDefault="001F33AB" w:rsidP="001F33AB">
      <w:pPr>
        <w:rPr>
          <w:rFonts w:ascii="Times New Roman" w:hAnsi="Times New Roman" w:cs="Times New Roman"/>
          <w:sz w:val="24"/>
          <w:szCs w:val="24"/>
        </w:rPr>
      </w:pPr>
    </w:p>
    <w:p w14:paraId="5FEE84A0" w14:textId="77777777" w:rsidR="001F33AB" w:rsidRDefault="001F33AB" w:rsidP="009051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111B3A" w14:textId="77777777" w:rsidR="001F33AB" w:rsidRDefault="001F33AB" w:rsidP="009051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52144F" w14:textId="77777777" w:rsidR="00457DBC" w:rsidRDefault="00457DBC" w:rsidP="009051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D74D30" w14:textId="77777777" w:rsidR="00457DBC" w:rsidRDefault="00457DBC" w:rsidP="009051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540D3C" w14:textId="64E1DC8F" w:rsidR="0090510F" w:rsidRPr="00D44790" w:rsidRDefault="001F33AB" w:rsidP="009051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3D848CD9" w14:textId="77777777" w:rsidR="0060690E" w:rsidRDefault="0060690E" w:rsidP="009051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2CADD" w14:textId="6E3FF3AA" w:rsidR="00DE54AE" w:rsidRDefault="0090510F" w:rsidP="009051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4790">
        <w:rPr>
          <w:rFonts w:ascii="Times New Roman" w:hAnsi="Times New Roman" w:cs="Times New Roman"/>
          <w:sz w:val="24"/>
          <w:szCs w:val="24"/>
        </w:rPr>
        <w:t xml:space="preserve">Študenti študijného programu </w:t>
      </w:r>
      <w:r>
        <w:rPr>
          <w:rFonts w:ascii="Times New Roman" w:hAnsi="Times New Roman" w:cs="Times New Roman"/>
          <w:sz w:val="24"/>
          <w:szCs w:val="24"/>
        </w:rPr>
        <w:t>politológia I. stupeň</w:t>
      </w:r>
      <w:r w:rsidRPr="00D44790">
        <w:rPr>
          <w:rFonts w:ascii="Times New Roman" w:hAnsi="Times New Roman" w:cs="Times New Roman"/>
          <w:sz w:val="24"/>
          <w:szCs w:val="24"/>
        </w:rPr>
        <w:t xml:space="preserve"> </w:t>
      </w:r>
      <w:r w:rsidR="00DE54AE">
        <w:rPr>
          <w:rFonts w:ascii="Times New Roman" w:hAnsi="Times New Roman" w:cs="Times New Roman"/>
          <w:sz w:val="24"/>
          <w:szCs w:val="24"/>
        </w:rPr>
        <w:t xml:space="preserve">(v dennej aj externej forme) </w:t>
      </w:r>
      <w:r w:rsidRPr="00D44790">
        <w:rPr>
          <w:rFonts w:ascii="Times New Roman" w:hAnsi="Times New Roman" w:cs="Times New Roman"/>
          <w:sz w:val="24"/>
          <w:szCs w:val="24"/>
        </w:rPr>
        <w:t>hodnotili poskytované vzdelávanie v ŠP priemernou známkou 1,</w:t>
      </w:r>
      <w:r w:rsidR="00E51D62">
        <w:rPr>
          <w:rFonts w:ascii="Times New Roman" w:hAnsi="Times New Roman" w:cs="Times New Roman"/>
          <w:sz w:val="24"/>
          <w:szCs w:val="24"/>
        </w:rPr>
        <w:t>51</w:t>
      </w:r>
      <w:r w:rsidRPr="00D44790">
        <w:rPr>
          <w:rFonts w:ascii="Times New Roman" w:hAnsi="Times New Roman" w:cs="Times New Roman"/>
          <w:sz w:val="24"/>
          <w:szCs w:val="24"/>
        </w:rPr>
        <w:t xml:space="preserve">. </w:t>
      </w:r>
      <w:r w:rsidR="00421A9C">
        <w:rPr>
          <w:rFonts w:ascii="Times New Roman" w:hAnsi="Times New Roman" w:cs="Times New Roman"/>
          <w:sz w:val="24"/>
          <w:szCs w:val="24"/>
        </w:rPr>
        <w:t xml:space="preserve">Hodnotenie je </w:t>
      </w:r>
      <w:r w:rsidR="00E51D62">
        <w:rPr>
          <w:rFonts w:ascii="Times New Roman" w:hAnsi="Times New Roman" w:cs="Times New Roman"/>
          <w:sz w:val="24"/>
          <w:szCs w:val="24"/>
        </w:rPr>
        <w:t>horšie</w:t>
      </w:r>
      <w:r w:rsidR="00421A9C">
        <w:rPr>
          <w:rFonts w:ascii="Times New Roman" w:hAnsi="Times New Roman" w:cs="Times New Roman"/>
          <w:sz w:val="24"/>
          <w:szCs w:val="24"/>
        </w:rPr>
        <w:t xml:space="preserve"> ako v ak. roku 202</w:t>
      </w:r>
      <w:r w:rsidR="00E51D62">
        <w:rPr>
          <w:rFonts w:ascii="Times New Roman" w:hAnsi="Times New Roman" w:cs="Times New Roman"/>
          <w:sz w:val="24"/>
          <w:szCs w:val="24"/>
        </w:rPr>
        <w:t>4</w:t>
      </w:r>
      <w:r w:rsidR="00421A9C">
        <w:rPr>
          <w:rFonts w:ascii="Times New Roman" w:hAnsi="Times New Roman" w:cs="Times New Roman"/>
          <w:sz w:val="24"/>
          <w:szCs w:val="24"/>
        </w:rPr>
        <w:t>/202</w:t>
      </w:r>
      <w:r w:rsidR="00E51D62">
        <w:rPr>
          <w:rFonts w:ascii="Times New Roman" w:hAnsi="Times New Roman" w:cs="Times New Roman"/>
          <w:sz w:val="24"/>
          <w:szCs w:val="24"/>
        </w:rPr>
        <w:t>5</w:t>
      </w:r>
      <w:r w:rsidR="00421A9C">
        <w:rPr>
          <w:rFonts w:ascii="Times New Roman" w:hAnsi="Times New Roman" w:cs="Times New Roman"/>
          <w:sz w:val="24"/>
          <w:szCs w:val="24"/>
        </w:rPr>
        <w:t xml:space="preserve">. </w:t>
      </w:r>
      <w:r w:rsidR="00E51D62">
        <w:rPr>
          <w:rFonts w:ascii="Times New Roman" w:hAnsi="Times New Roman" w:cs="Times New Roman"/>
          <w:sz w:val="24"/>
          <w:szCs w:val="24"/>
        </w:rPr>
        <w:t>Niektoré predmety mali dokonca výrazne zlé hodnotenia. Študenti namietali okrem iného nedodržiavanie časovej dotácie predmetu, neprofesionálne vedenie výučby zo strany pedagóga, nedodržiavanie obsahovej časti výučby.</w:t>
      </w:r>
      <w:r w:rsidR="00DE54AE">
        <w:rPr>
          <w:rFonts w:ascii="Times New Roman" w:hAnsi="Times New Roman" w:cs="Times New Roman"/>
          <w:sz w:val="24"/>
          <w:szCs w:val="24"/>
        </w:rPr>
        <w:t xml:space="preserve"> </w:t>
      </w:r>
      <w:r w:rsidR="00E51D62">
        <w:rPr>
          <w:rFonts w:ascii="Times New Roman" w:hAnsi="Times New Roman" w:cs="Times New Roman"/>
          <w:sz w:val="24"/>
          <w:szCs w:val="24"/>
        </w:rPr>
        <w:t>N</w:t>
      </w:r>
      <w:r w:rsidR="00DE54AE">
        <w:rPr>
          <w:rFonts w:ascii="Times New Roman" w:hAnsi="Times New Roman" w:cs="Times New Roman"/>
          <w:sz w:val="24"/>
          <w:szCs w:val="24"/>
        </w:rPr>
        <w:t xml:space="preserve">egatívne hodnotenia a pripomienky </w:t>
      </w:r>
      <w:r w:rsidR="00E51D62">
        <w:rPr>
          <w:rFonts w:ascii="Times New Roman" w:hAnsi="Times New Roman" w:cs="Times New Roman"/>
          <w:sz w:val="24"/>
          <w:szCs w:val="24"/>
        </w:rPr>
        <w:t xml:space="preserve">boli </w:t>
      </w:r>
      <w:r w:rsidR="00DE54AE">
        <w:rPr>
          <w:rFonts w:ascii="Times New Roman" w:hAnsi="Times New Roman" w:cs="Times New Roman"/>
          <w:sz w:val="24"/>
          <w:szCs w:val="24"/>
        </w:rPr>
        <w:t>spracov</w:t>
      </w:r>
      <w:r w:rsidR="00E51D62">
        <w:rPr>
          <w:rFonts w:ascii="Times New Roman" w:hAnsi="Times New Roman" w:cs="Times New Roman"/>
          <w:sz w:val="24"/>
          <w:szCs w:val="24"/>
        </w:rPr>
        <w:t xml:space="preserve">ané </w:t>
      </w:r>
      <w:r w:rsidR="00DE54AE">
        <w:rPr>
          <w:rFonts w:ascii="Times New Roman" w:hAnsi="Times New Roman" w:cs="Times New Roman"/>
          <w:sz w:val="24"/>
          <w:szCs w:val="24"/>
        </w:rPr>
        <w:t>a</w:t>
      </w:r>
      <w:r w:rsidR="00E51D62">
        <w:rPr>
          <w:rFonts w:ascii="Times New Roman" w:hAnsi="Times New Roman" w:cs="Times New Roman"/>
          <w:sz w:val="24"/>
          <w:szCs w:val="24"/>
        </w:rPr>
        <w:t> </w:t>
      </w:r>
      <w:r w:rsidR="00DE54AE">
        <w:rPr>
          <w:rFonts w:ascii="Times New Roman" w:hAnsi="Times New Roman" w:cs="Times New Roman"/>
          <w:sz w:val="24"/>
          <w:szCs w:val="24"/>
        </w:rPr>
        <w:t>prerokovali</w:t>
      </w:r>
      <w:r w:rsidR="00E51D62">
        <w:rPr>
          <w:rFonts w:ascii="Times New Roman" w:hAnsi="Times New Roman" w:cs="Times New Roman"/>
          <w:sz w:val="24"/>
          <w:szCs w:val="24"/>
        </w:rPr>
        <w:t xml:space="preserve"> sa</w:t>
      </w:r>
      <w:r w:rsidR="00DE54AE">
        <w:rPr>
          <w:rFonts w:ascii="Times New Roman" w:hAnsi="Times New Roman" w:cs="Times New Roman"/>
          <w:sz w:val="24"/>
          <w:szCs w:val="24"/>
        </w:rPr>
        <w:t xml:space="preserve"> na porade KP. </w:t>
      </w:r>
      <w:r w:rsidR="00E51D62">
        <w:rPr>
          <w:rFonts w:ascii="Times New Roman" w:hAnsi="Times New Roman" w:cs="Times New Roman"/>
          <w:sz w:val="24"/>
          <w:szCs w:val="24"/>
        </w:rPr>
        <w:t>Boli tiež podkladom  k usmerneniu pedagógov pred začiatkom akademického roka 2026/2027.</w:t>
      </w:r>
    </w:p>
    <w:p w14:paraId="151FC555" w14:textId="263DF7A9" w:rsidR="00004BEB" w:rsidRDefault="00421A9C" w:rsidP="009051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A57B79" w14:textId="6C668585" w:rsidR="00004BEB" w:rsidRDefault="00004BEB" w:rsidP="009051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Študenti II: stupňa stupeň</w:t>
      </w:r>
      <w:r w:rsidRPr="00D44790">
        <w:rPr>
          <w:rFonts w:ascii="Times New Roman" w:hAnsi="Times New Roman" w:cs="Times New Roman"/>
          <w:sz w:val="24"/>
          <w:szCs w:val="24"/>
        </w:rPr>
        <w:t xml:space="preserve"> hodnotili poskytované vzdelávanie v ŠP priemernou známkou 1,</w:t>
      </w:r>
      <w:r w:rsidR="00DE54AE">
        <w:rPr>
          <w:rFonts w:ascii="Times New Roman" w:hAnsi="Times New Roman" w:cs="Times New Roman"/>
          <w:sz w:val="24"/>
          <w:szCs w:val="24"/>
        </w:rPr>
        <w:t>29</w:t>
      </w:r>
      <w:r w:rsidRPr="00D44790">
        <w:rPr>
          <w:rFonts w:ascii="Times New Roman" w:hAnsi="Times New Roman" w:cs="Times New Roman"/>
          <w:sz w:val="24"/>
          <w:szCs w:val="24"/>
        </w:rPr>
        <w:t>.</w:t>
      </w:r>
    </w:p>
    <w:p w14:paraId="6F3C72E5" w14:textId="13BAED28" w:rsidR="0090510F" w:rsidRDefault="00457DBC" w:rsidP="00421A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</w:t>
      </w:r>
      <w:r w:rsidR="00DE54AE">
        <w:rPr>
          <w:rFonts w:ascii="Times New Roman" w:hAnsi="Times New Roman" w:cs="Times New Roman"/>
          <w:sz w:val="24"/>
          <w:szCs w:val="24"/>
        </w:rPr>
        <w:t xml:space="preserve"> evidujeme</w:t>
      </w:r>
      <w:r w:rsidR="00421A9C">
        <w:rPr>
          <w:rFonts w:ascii="Times New Roman" w:hAnsi="Times New Roman" w:cs="Times New Roman"/>
          <w:sz w:val="24"/>
          <w:szCs w:val="24"/>
        </w:rPr>
        <w:t xml:space="preserve"> mierne z</w:t>
      </w:r>
      <w:r>
        <w:rPr>
          <w:rFonts w:ascii="Times New Roman" w:hAnsi="Times New Roman" w:cs="Times New Roman"/>
          <w:sz w:val="24"/>
          <w:szCs w:val="24"/>
        </w:rPr>
        <w:t>horšenie</w:t>
      </w:r>
      <w:r w:rsidR="00421A9C">
        <w:rPr>
          <w:rFonts w:ascii="Times New Roman" w:hAnsi="Times New Roman" w:cs="Times New Roman"/>
          <w:sz w:val="24"/>
          <w:szCs w:val="24"/>
        </w:rPr>
        <w:t xml:space="preserve"> oproti ak. roku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421A9C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421A9C">
        <w:rPr>
          <w:rFonts w:ascii="Times New Roman" w:hAnsi="Times New Roman" w:cs="Times New Roman"/>
          <w:sz w:val="24"/>
          <w:szCs w:val="24"/>
        </w:rPr>
        <w:t xml:space="preserve">. </w:t>
      </w:r>
      <w:r w:rsidR="00004BEB">
        <w:rPr>
          <w:rFonts w:ascii="Times New Roman" w:hAnsi="Times New Roman" w:cs="Times New Roman"/>
          <w:sz w:val="24"/>
          <w:szCs w:val="24"/>
        </w:rPr>
        <w:t xml:space="preserve">Jeden predmet mal hodnotenie </w:t>
      </w:r>
      <w:r w:rsidR="00DE54AE">
        <w:rPr>
          <w:rFonts w:ascii="Times New Roman" w:hAnsi="Times New Roman" w:cs="Times New Roman"/>
          <w:sz w:val="24"/>
          <w:szCs w:val="24"/>
        </w:rPr>
        <w:t>2,84.</w:t>
      </w:r>
      <w:r w:rsidR="00004BEB">
        <w:rPr>
          <w:rFonts w:ascii="Times New Roman" w:hAnsi="Times New Roman" w:cs="Times New Roman"/>
          <w:sz w:val="24"/>
          <w:szCs w:val="24"/>
        </w:rPr>
        <w:t xml:space="preserve"> Riešilo sa to analýzou odpoved</w:t>
      </w:r>
      <w:r w:rsidR="003F101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E54AE">
        <w:rPr>
          <w:rFonts w:ascii="Times New Roman" w:hAnsi="Times New Roman" w:cs="Times New Roman"/>
          <w:sz w:val="24"/>
          <w:szCs w:val="24"/>
        </w:rPr>
        <w:t xml:space="preserve">Študenti negatívne reagovali na množstvo požadovaných </w:t>
      </w:r>
      <w:r w:rsidR="00DE54AE">
        <w:rPr>
          <w:rFonts w:ascii="Times New Roman" w:hAnsi="Times New Roman" w:cs="Times New Roman"/>
          <w:sz w:val="24"/>
          <w:szCs w:val="24"/>
        </w:rPr>
        <w:lastRenderedPageBreak/>
        <w:t>vedomostí zo strany pedagóga, resp. krátky čas na prípravu.</w:t>
      </w:r>
      <w:r>
        <w:rPr>
          <w:rFonts w:ascii="Times New Roman" w:hAnsi="Times New Roman" w:cs="Times New Roman"/>
          <w:sz w:val="24"/>
          <w:szCs w:val="24"/>
        </w:rPr>
        <w:t xml:space="preserve"> Pedagóg bol poučený o spôsobe vypisovania termínov na skúšku tak, aby mali študenti dostatok času na prípravu. </w:t>
      </w:r>
    </w:p>
    <w:p w14:paraId="137964EF" w14:textId="77777777" w:rsidR="00421A9C" w:rsidRDefault="00421A9C" w:rsidP="00421A9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D9955" w14:textId="74360644" w:rsidR="003F3025" w:rsidRPr="003F3025" w:rsidRDefault="0090510F" w:rsidP="003F302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4790">
        <w:rPr>
          <w:rFonts w:ascii="Times New Roman" w:hAnsi="Times New Roman" w:cs="Times New Roman"/>
          <w:b/>
          <w:bCs/>
          <w:sz w:val="24"/>
          <w:szCs w:val="24"/>
        </w:rPr>
        <w:t>Študenti v hodnotenia pripomienkovali:</w:t>
      </w:r>
    </w:p>
    <w:p w14:paraId="0193E9F0" w14:textId="1F5AAC1B" w:rsidR="003F3025" w:rsidRDefault="00DE54AE" w:rsidP="003F3025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väčší časový priestor na prípravu k</w:t>
      </w:r>
      <w:r w:rsidR="00E51D6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skúškam</w:t>
      </w:r>
    </w:p>
    <w:p w14:paraId="40F5382B" w14:textId="1CC64D30" w:rsidR="00E51D62" w:rsidRDefault="00E51D62" w:rsidP="003F3025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nekorektné správanie pedagógov</w:t>
      </w:r>
    </w:p>
    <w:p w14:paraId="5693AE44" w14:textId="75B8FB9B" w:rsidR="00E51D62" w:rsidRDefault="00E51D62" w:rsidP="003F3025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nedodržiavanie obsahovej časti výučby, resp. jej nesúlad s informačným listom</w:t>
      </w:r>
    </w:p>
    <w:p w14:paraId="40B32329" w14:textId="0998E150" w:rsidR="001A190D" w:rsidRDefault="001A190D" w:rsidP="003F3025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dodržiavanie časovej dotácie predmetu </w:t>
      </w:r>
    </w:p>
    <w:p w14:paraId="43422450" w14:textId="77777777" w:rsidR="003F3025" w:rsidRDefault="003F3025" w:rsidP="003F3025">
      <w:pPr>
        <w:pStyle w:val="Odsekzoznamu"/>
        <w:spacing w:after="0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91C74AC" w14:textId="7B8BF4FA" w:rsidR="0090510F" w:rsidRDefault="0090510F" w:rsidP="003F302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025">
        <w:rPr>
          <w:rFonts w:ascii="Times New Roman" w:hAnsi="Times New Roman" w:cs="Times New Roman"/>
          <w:b/>
          <w:bCs/>
          <w:sz w:val="24"/>
          <w:szCs w:val="24"/>
        </w:rPr>
        <w:t xml:space="preserve">Opatrenia na zlepšenie poskytovaného vzdelávania: </w:t>
      </w:r>
    </w:p>
    <w:p w14:paraId="40DDC6F3" w14:textId="77777777" w:rsidR="00004BEB" w:rsidRPr="003F3025" w:rsidRDefault="00004BEB" w:rsidP="003F30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D7372A" w14:textId="5D519950" w:rsidR="00004BEB" w:rsidRPr="00004BEB" w:rsidRDefault="00E51D62" w:rsidP="00004BEB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04BEB" w:rsidRPr="00004BEB">
        <w:rPr>
          <w:rFonts w:ascii="Times New Roman" w:hAnsi="Times New Roman" w:cs="Times New Roman"/>
          <w:sz w:val="24"/>
          <w:szCs w:val="24"/>
        </w:rPr>
        <w:t>rvoradou úlohou je zvýšiť počet respondentov</w:t>
      </w:r>
      <w:r w:rsidR="003F1010">
        <w:rPr>
          <w:rFonts w:ascii="Times New Roman" w:hAnsi="Times New Roman" w:cs="Times New Roman"/>
          <w:sz w:val="24"/>
          <w:szCs w:val="24"/>
        </w:rPr>
        <w:t>, aby bolo možné spoľahlivo určiť silné a slabé stránky.</w:t>
      </w:r>
      <w:r>
        <w:rPr>
          <w:rFonts w:ascii="Times New Roman" w:hAnsi="Times New Roman" w:cs="Times New Roman"/>
          <w:sz w:val="24"/>
          <w:szCs w:val="24"/>
        </w:rPr>
        <w:t xml:space="preserve"> Zapojenie študentov bolo nižšie ako v akademickom roku 2024/2025. </w:t>
      </w:r>
    </w:p>
    <w:p w14:paraId="039A7E3F" w14:textId="4FF34C94" w:rsidR="003F1010" w:rsidRPr="00E51D62" w:rsidRDefault="00E51D62" w:rsidP="003F3025">
      <w:pPr>
        <w:pStyle w:val="Odsekzoznamu"/>
        <w:numPr>
          <w:ilvl w:val="0"/>
          <w:numId w:val="2"/>
        </w:numPr>
      </w:pPr>
      <w:r>
        <w:rPr>
          <w:rFonts w:ascii="Times New Roman" w:hAnsi="Times New Roman" w:cs="Times New Roman"/>
          <w:sz w:val="24"/>
          <w:szCs w:val="24"/>
        </w:rPr>
        <w:t>K</w:t>
      </w:r>
      <w:r w:rsidR="003F1010">
        <w:rPr>
          <w:rFonts w:ascii="Times New Roman" w:hAnsi="Times New Roman" w:cs="Times New Roman"/>
          <w:sz w:val="24"/>
          <w:szCs w:val="24"/>
        </w:rPr>
        <w:t>ontrola aktualizácie informačných listov predmetov pred začiatkom semestra</w:t>
      </w:r>
      <w:r w:rsidR="00DE54AE">
        <w:rPr>
          <w:rFonts w:ascii="Times New Roman" w:hAnsi="Times New Roman" w:cs="Times New Roman"/>
          <w:sz w:val="24"/>
          <w:szCs w:val="24"/>
        </w:rPr>
        <w:t>.</w:t>
      </w:r>
    </w:p>
    <w:p w14:paraId="4A764844" w14:textId="0F8DECAB" w:rsidR="00E51D62" w:rsidRPr="00E51D62" w:rsidRDefault="00E51D62" w:rsidP="00E51D62">
      <w:pPr>
        <w:pStyle w:val="Odsekzoznamu"/>
        <w:numPr>
          <w:ilvl w:val="0"/>
          <w:numId w:val="2"/>
        </w:numPr>
      </w:pPr>
      <w:r>
        <w:rPr>
          <w:rFonts w:ascii="Times New Roman" w:hAnsi="Times New Roman" w:cs="Times New Roman"/>
          <w:sz w:val="24"/>
          <w:szCs w:val="24"/>
        </w:rPr>
        <w:t xml:space="preserve">Častejšie metodické porady, resp. usmernenia zo strany vedenia KP </w:t>
      </w:r>
    </w:p>
    <w:p w14:paraId="39D594B6" w14:textId="7FEE3074" w:rsidR="00E51D62" w:rsidRPr="00DE54AE" w:rsidRDefault="00E51D62" w:rsidP="00E51D62">
      <w:pPr>
        <w:pStyle w:val="Odsekzoznamu"/>
        <w:numPr>
          <w:ilvl w:val="0"/>
          <w:numId w:val="2"/>
        </w:numPr>
      </w:pPr>
      <w:r>
        <w:rPr>
          <w:rFonts w:ascii="Times New Roman" w:hAnsi="Times New Roman" w:cs="Times New Roman"/>
          <w:sz w:val="24"/>
          <w:szCs w:val="24"/>
        </w:rPr>
        <w:t xml:space="preserve">Pravidelné (aj neformálne) stretnutia so študenti s cieľom zistiť a prerokovať ich aktuálne požiadavky a podnety. </w:t>
      </w:r>
    </w:p>
    <w:p w14:paraId="45DBBE9A" w14:textId="5AB79EBA" w:rsidR="00DE54AE" w:rsidRPr="0060690E" w:rsidRDefault="00DE54AE" w:rsidP="00DE54AE">
      <w:pPr>
        <w:pStyle w:val="Odsekzoznamu"/>
        <w:ind w:left="420"/>
      </w:pPr>
    </w:p>
    <w:p w14:paraId="53CAAA9B" w14:textId="77777777" w:rsidR="0060690E" w:rsidRPr="003F3025" w:rsidRDefault="0060690E" w:rsidP="0060690E">
      <w:pPr>
        <w:pStyle w:val="Odsekzoznamu"/>
        <w:ind w:left="420"/>
      </w:pPr>
    </w:p>
    <w:p w14:paraId="360CC995" w14:textId="508AC1D9" w:rsidR="003F3025" w:rsidRDefault="003F3025" w:rsidP="0060690E">
      <w:pPr>
        <w:pStyle w:val="Odsekzoznamu"/>
        <w:ind w:left="420"/>
      </w:pPr>
    </w:p>
    <w:sectPr w:rsidR="003F3025" w:rsidSect="00A972FC">
      <w:headerReference w:type="default" r:id="rId10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56A9C" w14:textId="77777777" w:rsidR="006D747B" w:rsidRDefault="006D747B">
      <w:pPr>
        <w:spacing w:after="0" w:line="240" w:lineRule="auto"/>
      </w:pPr>
      <w:r>
        <w:separator/>
      </w:r>
    </w:p>
  </w:endnote>
  <w:endnote w:type="continuationSeparator" w:id="0">
    <w:p w14:paraId="13121454" w14:textId="77777777" w:rsidR="006D747B" w:rsidRDefault="006D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D4789" w14:textId="77777777" w:rsidR="006D747B" w:rsidRDefault="006D747B">
      <w:pPr>
        <w:spacing w:after="0" w:line="240" w:lineRule="auto"/>
      </w:pPr>
      <w:r>
        <w:separator/>
      </w:r>
    </w:p>
  </w:footnote>
  <w:footnote w:type="continuationSeparator" w:id="0">
    <w:p w14:paraId="7B5EBB63" w14:textId="77777777" w:rsidR="006D747B" w:rsidRDefault="006D7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59AD" w14:textId="77777777" w:rsidR="00FB3B78" w:rsidRPr="00033D58" w:rsidRDefault="00000000" w:rsidP="00033D58">
    <w:pPr>
      <w:spacing w:after="0" w:line="240" w:lineRule="auto"/>
      <w:rPr>
        <w:rFonts w:ascii="Times New Roman" w:eastAsia="Calibri" w:hAnsi="Times New Roman" w:cs="Times New Roman"/>
        <w:b/>
        <w:caps/>
        <w:kern w:val="0"/>
        <w:sz w:val="24"/>
        <w:szCs w:val="24"/>
        <w:lang w:eastAsia="sk-SK"/>
        <w14:ligatures w14:val="none"/>
      </w:rPr>
    </w:pPr>
    <w:bookmarkStart w:id="0" w:name="_Hlk151378691"/>
    <w:bookmarkStart w:id="1" w:name="_Hlk151378692"/>
    <w:r w:rsidRPr="00033D58">
      <w:rPr>
        <w:rFonts w:ascii="Times New Roman" w:eastAsia="Calibri" w:hAnsi="Times New Roman" w:cs="Times New Roman"/>
        <w:noProof/>
        <w:kern w:val="0"/>
        <w:sz w:val="24"/>
        <w:szCs w:val="20"/>
        <w:lang w:eastAsia="sk-SK"/>
        <w14:ligatures w14:val="none"/>
      </w:rPr>
      <w:drawing>
        <wp:anchor distT="0" distB="0" distL="114300" distR="114300" simplePos="0" relativeHeight="251659264" behindDoc="1" locked="0" layoutInCell="1" allowOverlap="1" wp14:anchorId="2D6DB306" wp14:editId="6479A633">
          <wp:simplePos x="0" y="0"/>
          <wp:positionH relativeFrom="column">
            <wp:posOffset>4746625</wp:posOffset>
          </wp:positionH>
          <wp:positionV relativeFrom="paragraph">
            <wp:posOffset>-135890</wp:posOffset>
          </wp:positionV>
          <wp:extent cx="1078230" cy="1071245"/>
          <wp:effectExtent l="0" t="0" r="7620" b="0"/>
          <wp:wrapThrough wrapText="bothSides">
            <wp:wrapPolygon edited="0">
              <wp:start x="0" y="0"/>
              <wp:lineTo x="0" y="21126"/>
              <wp:lineTo x="21371" y="21126"/>
              <wp:lineTo x="21371" y="0"/>
              <wp:lineTo x="0" y="0"/>
            </wp:wrapPolygon>
          </wp:wrapThrough>
          <wp:docPr id="489612792" name="Obrázok 489612792" descr="Obrázok, na ktorom je text, miestnosť, herňa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Obrázok, na ktorom je text, miestnosť, herňa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1071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B71013" w14:textId="77777777" w:rsidR="00FB3B78" w:rsidRPr="00033D58" w:rsidRDefault="00000000" w:rsidP="00033D58">
    <w:pPr>
      <w:spacing w:after="0" w:line="240" w:lineRule="auto"/>
      <w:rPr>
        <w:rFonts w:ascii="Times New Roman" w:eastAsia="Calibri" w:hAnsi="Times New Roman" w:cs="Times New Roman"/>
        <w:b/>
        <w:caps/>
        <w:kern w:val="0"/>
        <w:sz w:val="24"/>
        <w:szCs w:val="24"/>
        <w:lang w:eastAsia="sk-SK"/>
        <w14:ligatures w14:val="none"/>
      </w:rPr>
    </w:pPr>
    <w:r w:rsidRPr="00033D58">
      <w:rPr>
        <w:rFonts w:ascii="Times New Roman" w:eastAsia="Calibri" w:hAnsi="Times New Roman" w:cs="Times New Roman"/>
        <w:b/>
        <w:caps/>
        <w:kern w:val="0"/>
        <w:sz w:val="24"/>
        <w:szCs w:val="24"/>
        <w:lang w:eastAsia="sk-SK"/>
        <w14:ligatures w14:val="none"/>
      </w:rPr>
      <w:t>celouniverzitné pracovisko Katedra politológie</w:t>
    </w:r>
  </w:p>
  <w:p w14:paraId="10F074A8" w14:textId="77777777" w:rsidR="00FB3B78" w:rsidRPr="00033D58" w:rsidRDefault="00000000" w:rsidP="00033D58">
    <w:pPr>
      <w:spacing w:after="0" w:line="240" w:lineRule="auto"/>
      <w:rPr>
        <w:rFonts w:ascii="Times New Roman" w:eastAsia="Calibri" w:hAnsi="Times New Roman" w:cs="Times New Roman"/>
        <w:b/>
        <w:kern w:val="0"/>
        <w:sz w:val="28"/>
        <w:szCs w:val="28"/>
        <w:lang w:eastAsia="sk-SK"/>
        <w14:ligatures w14:val="none"/>
      </w:rPr>
    </w:pPr>
    <w:r w:rsidRPr="00033D58">
      <w:rPr>
        <w:rFonts w:ascii="Times New Roman" w:eastAsia="Calibri" w:hAnsi="Times New Roman" w:cs="Times New Roman"/>
        <w:b/>
        <w:kern w:val="0"/>
        <w:sz w:val="24"/>
        <w:szCs w:val="24"/>
        <w:lang w:eastAsia="sk-SK"/>
        <w14:ligatures w14:val="none"/>
      </w:rPr>
      <w:t xml:space="preserve">Trenčianska univerzita Alexandra Dubčeka v Trenčíne </w:t>
    </w:r>
  </w:p>
  <w:p w14:paraId="73B81D01" w14:textId="77777777" w:rsidR="00FB3B78" w:rsidRPr="00033D58" w:rsidRDefault="00000000" w:rsidP="00033D58">
    <w:pPr>
      <w:spacing w:after="0" w:line="240" w:lineRule="auto"/>
      <w:rPr>
        <w:rFonts w:ascii="Times New Roman" w:eastAsia="Calibri" w:hAnsi="Times New Roman" w:cs="Times New Roman"/>
        <w:b/>
        <w:color w:val="7F7F7F"/>
        <w:kern w:val="0"/>
        <w:sz w:val="24"/>
        <w:szCs w:val="24"/>
        <w:lang w:eastAsia="sk-SK"/>
        <w14:ligatures w14:val="none"/>
      </w:rPr>
    </w:pPr>
    <w:r w:rsidRPr="00033D58">
      <w:rPr>
        <w:rFonts w:ascii="Times New Roman" w:eastAsia="Calibri" w:hAnsi="Times New Roman" w:cs="Times New Roman"/>
        <w:b/>
        <w:color w:val="7F7F7F"/>
        <w:kern w:val="0"/>
        <w:sz w:val="24"/>
        <w:szCs w:val="24"/>
        <w:shd w:val="clear" w:color="auto" w:fill="FFFFFF"/>
        <w:lang w:eastAsia="sk-SK"/>
        <w14:ligatures w14:val="none"/>
      </w:rPr>
      <w:t>Študentská 1639/2, 911 01 Trenčín</w:t>
    </w:r>
  </w:p>
  <w:p w14:paraId="793DB69B" w14:textId="77777777" w:rsidR="00FB3B78" w:rsidRPr="00033D58" w:rsidRDefault="00FB3B78" w:rsidP="00033D58">
    <w:pPr>
      <w:spacing w:after="0" w:line="240" w:lineRule="auto"/>
      <w:rPr>
        <w:rFonts w:ascii="Times New Roman" w:eastAsia="Calibri" w:hAnsi="Times New Roman" w:cs="Times New Roman"/>
        <w:color w:val="808080"/>
        <w:kern w:val="0"/>
        <w:sz w:val="24"/>
        <w:szCs w:val="20"/>
        <w:lang w:eastAsia="sk-SK"/>
        <w14:ligatures w14:val="none"/>
      </w:rPr>
    </w:pPr>
  </w:p>
  <w:p w14:paraId="0A5CAE42" w14:textId="63CD7528" w:rsidR="00FB3B78" w:rsidRDefault="00000000" w:rsidP="00A972FC">
    <w:pPr>
      <w:spacing w:after="0" w:line="240" w:lineRule="auto"/>
      <w:ind w:left="2124"/>
      <w:rPr>
        <w:rFonts w:ascii="Times New Roman" w:eastAsia="Calibri" w:hAnsi="Times New Roman" w:cs="Times New Roman"/>
        <w:color w:val="808080"/>
        <w:kern w:val="0"/>
        <w:sz w:val="24"/>
        <w:szCs w:val="20"/>
        <w:lang w:eastAsia="sk-SK"/>
        <w14:ligatures w14:val="none"/>
      </w:rPr>
    </w:pPr>
    <w:r w:rsidRPr="00033D58">
      <w:rPr>
        <w:rFonts w:ascii="Times New Roman" w:eastAsia="Calibri" w:hAnsi="Times New Roman" w:cs="Times New Roman"/>
        <w:noProof/>
        <w:kern w:val="0"/>
        <w:sz w:val="24"/>
        <w:szCs w:val="20"/>
        <w:lang w:eastAsia="sk-SK"/>
        <w14:ligatures w14:val="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E9D522" wp14:editId="0AA254B1">
              <wp:simplePos x="0" y="0"/>
              <wp:positionH relativeFrom="column">
                <wp:posOffset>-71120</wp:posOffset>
              </wp:positionH>
              <wp:positionV relativeFrom="paragraph">
                <wp:posOffset>126365</wp:posOffset>
              </wp:positionV>
              <wp:extent cx="5895975" cy="635"/>
              <wp:effectExtent l="9525" t="11430" r="9525" b="6985"/>
              <wp:wrapNone/>
              <wp:docPr id="3" name="Voľný tvar: obraze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95975" cy="635"/>
                      </a:xfrm>
                      <a:custGeom>
                        <a:avLst/>
                        <a:gdLst>
                          <a:gd name="T0" fmla="*/ 0 w 9285"/>
                          <a:gd name="T1" fmla="*/ 0 h 1"/>
                          <a:gd name="T2" fmla="*/ 9285 w 9285"/>
                          <a:gd name="T3" fmla="*/ 0 h 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9285" h="1">
                            <a:moveTo>
                              <a:pt x="0" y="0"/>
                            </a:moveTo>
                            <a:cubicBezTo>
                              <a:pt x="1545" y="0"/>
                              <a:pt x="7351" y="0"/>
                              <a:pt x="9285" y="0"/>
                            </a:cubicBezTo>
                          </a:path>
                        </a:pathLst>
                      </a:cu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curve w14:anchorId="2A9E894D" id="Voľný tvar: obrazec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rom="-5.6pt,9.95pt" control1="71.65pt,9.95pt" control2="361.95pt,9.95pt" to="458.65pt,9.95pt" coordsize="92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" filled="f" strokecolor="gray" strokeweight="1pt">
              <v:path arrowok="t" o:connecttype="custom" o:connectlocs="0,0;5895975,0" o:connectangles="0,0"/>
            </v:curve>
          </w:pict>
        </mc:Fallback>
      </mc:AlternateContent>
    </w:r>
    <w:bookmarkEnd w:id="0"/>
    <w:bookmarkEnd w:id="1"/>
  </w:p>
  <w:p w14:paraId="2494B399" w14:textId="77777777" w:rsidR="00A972FC" w:rsidRPr="00A972FC" w:rsidRDefault="00A972FC" w:rsidP="00A972FC">
    <w:pPr>
      <w:spacing w:after="0" w:line="240" w:lineRule="auto"/>
      <w:ind w:left="2124"/>
      <w:rPr>
        <w:rFonts w:ascii="Times New Roman" w:eastAsia="Calibri" w:hAnsi="Times New Roman" w:cs="Times New Roman"/>
        <w:color w:val="808080"/>
        <w:kern w:val="0"/>
        <w:sz w:val="24"/>
        <w:szCs w:val="20"/>
        <w:lang w:eastAsia="sk-SK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94105"/>
    <w:multiLevelType w:val="hybridMultilevel"/>
    <w:tmpl w:val="190C67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420E1"/>
    <w:multiLevelType w:val="hybridMultilevel"/>
    <w:tmpl w:val="0A7CB942"/>
    <w:lvl w:ilvl="0" w:tplc="7EB8E070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91928547">
    <w:abstractNumId w:val="0"/>
  </w:num>
  <w:num w:numId="2" w16cid:durableId="1003508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0F"/>
    <w:rsid w:val="00004BEB"/>
    <w:rsid w:val="000353D1"/>
    <w:rsid w:val="000E2001"/>
    <w:rsid w:val="00132150"/>
    <w:rsid w:val="001A190D"/>
    <w:rsid w:val="001F33AB"/>
    <w:rsid w:val="0034550C"/>
    <w:rsid w:val="003963CC"/>
    <w:rsid w:val="003F1010"/>
    <w:rsid w:val="003F3025"/>
    <w:rsid w:val="00421A9C"/>
    <w:rsid w:val="00457DBC"/>
    <w:rsid w:val="005C1D38"/>
    <w:rsid w:val="0060690E"/>
    <w:rsid w:val="006D747B"/>
    <w:rsid w:val="00837795"/>
    <w:rsid w:val="0090510F"/>
    <w:rsid w:val="009517F0"/>
    <w:rsid w:val="009939E2"/>
    <w:rsid w:val="00A972FC"/>
    <w:rsid w:val="00C77223"/>
    <w:rsid w:val="00CD1F53"/>
    <w:rsid w:val="00CF09AE"/>
    <w:rsid w:val="00D50B41"/>
    <w:rsid w:val="00DE54AE"/>
    <w:rsid w:val="00E42B0D"/>
    <w:rsid w:val="00E51D62"/>
    <w:rsid w:val="00FA0710"/>
    <w:rsid w:val="00FB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9C0A9"/>
  <w15:chartTrackingRefBased/>
  <w15:docId w15:val="{992F14A4-37BB-4AE7-A1FF-0B4499A4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510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0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0510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05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0510F"/>
  </w:style>
  <w:style w:type="paragraph" w:styleId="Pta">
    <w:name w:val="footer"/>
    <w:basedOn w:val="Normlny"/>
    <w:link w:val="PtaChar"/>
    <w:uiPriority w:val="99"/>
    <w:unhideWhenUsed/>
    <w:rsid w:val="00606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06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40516c7-9259-4d25-9f9a-bdb5707c0e13" xsi:nil="true"/>
    <_ip_UnifiedCompliancePolicyProperties xmlns="http://schemas.microsoft.com/sharepoint/v3" xsi:nil="true"/>
    <lcf76f155ced4ddcb4097134ff3c332f xmlns="228a5033-933c-4fc6-98a8-9177706444e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B9FCDC9FFEED40A541AF92A9CCDE59" ma:contentTypeVersion="19" ma:contentTypeDescription="Umožňuje vytvoriť nový dokument." ma:contentTypeScope="" ma:versionID="c99e542258ff59e07f5fe56259ade0e0">
  <xsd:schema xmlns:xsd="http://www.w3.org/2001/XMLSchema" xmlns:xs="http://www.w3.org/2001/XMLSchema" xmlns:p="http://schemas.microsoft.com/office/2006/metadata/properties" xmlns:ns1="http://schemas.microsoft.com/sharepoint/v3" xmlns:ns2="228a5033-933c-4fc6-98a8-9177706444eb" xmlns:ns3="240516c7-9259-4d25-9f9a-bdb5707c0e13" targetNamespace="http://schemas.microsoft.com/office/2006/metadata/properties" ma:root="true" ma:fieldsID="0deffbd3dddc5ae86a5c6c26698c24cd" ns1:_="" ns2:_="" ns3:_="">
    <xsd:import namespace="http://schemas.microsoft.com/sharepoint/v3"/>
    <xsd:import namespace="228a5033-933c-4fc6-98a8-9177706444eb"/>
    <xsd:import namespace="240516c7-9259-4d25-9f9a-bdb5707c0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Vlastnosti zjednotenej politiky dodržiavania súladu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kcia v používateľskom rozhraní zjednotenej politiky dodržiavania súladu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5033-933c-4fc6-98a8-917770644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549d9a3b-2e93-48b1-abfd-b10324bfc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516c7-9259-4d25-9f9a-bdb5707c0e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80de07d-c306-4e18-841e-ced412f9e5b1}" ma:internalName="TaxCatchAll" ma:showField="CatchAllData" ma:web="240516c7-9259-4d25-9f9a-bdb5707c0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3E9947-D10B-468E-8FAB-0E0EA7B428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40516c7-9259-4d25-9f9a-bdb5707c0e13"/>
    <ds:schemaRef ds:uri="228a5033-933c-4fc6-98a8-9177706444eb"/>
  </ds:schemaRefs>
</ds:datastoreItem>
</file>

<file path=customXml/itemProps2.xml><?xml version="1.0" encoding="utf-8"?>
<ds:datastoreItem xmlns:ds="http://schemas.openxmlformats.org/officeDocument/2006/customXml" ds:itemID="{F3544827-256A-4AB7-BDBA-9214AC0D9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28a5033-933c-4fc6-98a8-9177706444eb"/>
    <ds:schemaRef ds:uri="240516c7-9259-4d25-9f9a-bdb5707c0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083027-48F1-4CF6-8C9B-07AF264B20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Struhár</dc:creator>
  <cp:keywords/>
  <dc:description/>
  <cp:lastModifiedBy>Pavol Struhár</cp:lastModifiedBy>
  <cp:revision>3</cp:revision>
  <dcterms:created xsi:type="dcterms:W3CDTF">2026-09-29T16:45:00Z</dcterms:created>
  <dcterms:modified xsi:type="dcterms:W3CDTF">2026-09-29T17:04:00Z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0x01010008B9FCDC9FFEED40A541AF92A9CCDE59</vt:lpwstr>
  </property>
</Properties>
</file>