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70DB87" w14:textId="08D537C2" w:rsidR="0090510F" w:rsidRPr="00D44790" w:rsidRDefault="0090510F" w:rsidP="0090510F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44790">
        <w:rPr>
          <w:rFonts w:ascii="Times New Roman" w:hAnsi="Times New Roman" w:cs="Times New Roman"/>
          <w:b/>
          <w:bCs/>
          <w:sz w:val="28"/>
          <w:szCs w:val="28"/>
        </w:rPr>
        <w:t>SPÄTNÁ VÄZBA ŠTUDENTOV 202</w:t>
      </w:r>
      <w:r w:rsidR="0034550C">
        <w:rPr>
          <w:rFonts w:ascii="Times New Roman" w:hAnsi="Times New Roman" w:cs="Times New Roman"/>
          <w:b/>
          <w:bCs/>
          <w:sz w:val="28"/>
          <w:szCs w:val="28"/>
        </w:rPr>
        <w:t>4</w:t>
      </w:r>
      <w:r w:rsidRPr="00D44790">
        <w:rPr>
          <w:rFonts w:ascii="Times New Roman" w:hAnsi="Times New Roman" w:cs="Times New Roman"/>
          <w:b/>
          <w:bCs/>
          <w:sz w:val="28"/>
          <w:szCs w:val="28"/>
        </w:rPr>
        <w:t>/202</w:t>
      </w:r>
      <w:r w:rsidR="0034550C">
        <w:rPr>
          <w:rFonts w:ascii="Times New Roman" w:hAnsi="Times New Roman" w:cs="Times New Roman"/>
          <w:b/>
          <w:bCs/>
          <w:sz w:val="28"/>
          <w:szCs w:val="28"/>
        </w:rPr>
        <w:t>5</w:t>
      </w:r>
    </w:p>
    <w:p w14:paraId="0A74377A" w14:textId="12AF7BE9" w:rsidR="0090510F" w:rsidRPr="00A972FC" w:rsidRDefault="0090510F" w:rsidP="00A972FC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44790">
        <w:rPr>
          <w:rFonts w:ascii="Times New Roman" w:hAnsi="Times New Roman" w:cs="Times New Roman"/>
          <w:b/>
          <w:bCs/>
          <w:sz w:val="28"/>
          <w:szCs w:val="28"/>
        </w:rPr>
        <w:t>ŠP Politológia  – I.</w:t>
      </w:r>
      <w:r w:rsidR="0060690E">
        <w:rPr>
          <w:rFonts w:ascii="Times New Roman" w:hAnsi="Times New Roman" w:cs="Times New Roman"/>
          <w:b/>
          <w:bCs/>
          <w:sz w:val="28"/>
          <w:szCs w:val="28"/>
        </w:rPr>
        <w:t xml:space="preserve"> a II.</w:t>
      </w:r>
      <w:r w:rsidRPr="00D44790">
        <w:rPr>
          <w:rFonts w:ascii="Times New Roman" w:hAnsi="Times New Roman" w:cs="Times New Roman"/>
          <w:b/>
          <w:bCs/>
          <w:sz w:val="28"/>
          <w:szCs w:val="28"/>
        </w:rPr>
        <w:t xml:space="preserve"> stupeň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DF12AB">
        <w:rPr>
          <w:rFonts w:ascii="Times New Roman" w:hAnsi="Times New Roman" w:cs="Times New Roman"/>
          <w:b/>
          <w:bCs/>
          <w:sz w:val="28"/>
          <w:szCs w:val="28"/>
        </w:rPr>
        <w:t>(denná aj externá forma)</w:t>
      </w:r>
    </w:p>
    <w:p w14:paraId="058DA075" w14:textId="352C98D9" w:rsidR="00004BEB" w:rsidRPr="00004BEB" w:rsidRDefault="00004BEB" w:rsidP="00004BEB">
      <w:pPr>
        <w:tabs>
          <w:tab w:val="left" w:pos="950"/>
        </w:tabs>
        <w:rPr>
          <w:rFonts w:ascii="Times New Roman" w:hAnsi="Times New Roman" w:cs="Times New Roman"/>
          <w:b/>
          <w:bCs/>
          <w:sz w:val="28"/>
          <w:szCs w:val="28"/>
        </w:rPr>
      </w:pPr>
      <w:r w:rsidRPr="00004BEB">
        <w:rPr>
          <w:rFonts w:ascii="Times New Roman" w:hAnsi="Times New Roman" w:cs="Times New Roman"/>
          <w:b/>
          <w:bCs/>
          <w:sz w:val="28"/>
          <w:szCs w:val="28"/>
        </w:rPr>
        <w:t>I. stupeň</w:t>
      </w:r>
      <w:r w:rsidR="00DF12A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DF12AB">
        <w:rPr>
          <w:rFonts w:ascii="Times New Roman" w:hAnsi="Times New Roman" w:cs="Times New Roman"/>
          <w:b/>
          <w:bCs/>
          <w:sz w:val="28"/>
          <w:szCs w:val="28"/>
        </w:rPr>
        <w:t>(18 respondentov zo 108 študentov)</w:t>
      </w:r>
    </w:p>
    <w:tbl>
      <w:tblPr>
        <w:tblW w:w="919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073"/>
        <w:gridCol w:w="2126"/>
      </w:tblGrid>
      <w:tr w:rsidR="00DE54AE" w:rsidRPr="0090510F" w14:paraId="6CE33F95" w14:textId="77777777" w:rsidTr="00DE54AE">
        <w:trPr>
          <w:trHeight w:val="260"/>
        </w:trPr>
        <w:tc>
          <w:tcPr>
            <w:tcW w:w="7073" w:type="dxa"/>
            <w:shd w:val="clear" w:color="000000" w:fill="DDDDDD"/>
            <w:noWrap/>
            <w:vAlign w:val="bottom"/>
            <w:hideMark/>
          </w:tcPr>
          <w:p w14:paraId="1AA27E13" w14:textId="77777777" w:rsidR="00DE54AE" w:rsidRPr="00A972FC" w:rsidRDefault="00DE54AE" w:rsidP="0090510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sk-SK"/>
                <w14:ligatures w14:val="none"/>
              </w:rPr>
            </w:pPr>
            <w:r w:rsidRPr="00A972FC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sk-SK"/>
                <w14:ligatures w14:val="none"/>
              </w:rPr>
              <w:t>Predmet</w:t>
            </w:r>
          </w:p>
        </w:tc>
        <w:tc>
          <w:tcPr>
            <w:tcW w:w="2126" w:type="dxa"/>
            <w:shd w:val="clear" w:color="000000" w:fill="DDDDDD"/>
            <w:noWrap/>
            <w:vAlign w:val="bottom"/>
            <w:hideMark/>
          </w:tcPr>
          <w:p w14:paraId="21CDBD48" w14:textId="77777777" w:rsidR="00DE54AE" w:rsidRPr="00A972FC" w:rsidRDefault="00DE54AE" w:rsidP="0090510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sk-SK"/>
                <w14:ligatures w14:val="none"/>
              </w:rPr>
            </w:pPr>
            <w:r w:rsidRPr="00A972FC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sk-SK"/>
                <w14:ligatures w14:val="none"/>
              </w:rPr>
              <w:t>Priemer</w:t>
            </w:r>
          </w:p>
        </w:tc>
      </w:tr>
      <w:tr w:rsidR="00DE54AE" w:rsidRPr="0090510F" w14:paraId="4D1096DF" w14:textId="77777777" w:rsidTr="00DE54AE">
        <w:trPr>
          <w:trHeight w:val="250"/>
        </w:trPr>
        <w:tc>
          <w:tcPr>
            <w:tcW w:w="7073" w:type="dxa"/>
            <w:noWrap/>
            <w:vAlign w:val="bottom"/>
            <w:hideMark/>
          </w:tcPr>
          <w:p w14:paraId="650B1B75" w14:textId="6FEDD85F" w:rsidR="00DE54AE" w:rsidRPr="00A972FC" w:rsidRDefault="00DE54AE" w:rsidP="00DE54A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sk-SK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Základy sociológie</w:t>
            </w:r>
          </w:p>
        </w:tc>
        <w:tc>
          <w:tcPr>
            <w:tcW w:w="2126" w:type="dxa"/>
            <w:noWrap/>
            <w:vAlign w:val="bottom"/>
            <w:hideMark/>
          </w:tcPr>
          <w:p w14:paraId="2698C028" w14:textId="213161F9" w:rsidR="00DE54AE" w:rsidRPr="00A972FC" w:rsidRDefault="00DE54AE" w:rsidP="00DE54A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sk-SK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1,00</w:t>
            </w:r>
          </w:p>
        </w:tc>
      </w:tr>
      <w:tr w:rsidR="00DE54AE" w:rsidRPr="0090510F" w14:paraId="56FE19E0" w14:textId="77777777" w:rsidTr="00DE54AE">
        <w:trPr>
          <w:trHeight w:val="250"/>
        </w:trPr>
        <w:tc>
          <w:tcPr>
            <w:tcW w:w="7073" w:type="dxa"/>
            <w:noWrap/>
            <w:vAlign w:val="bottom"/>
            <w:hideMark/>
          </w:tcPr>
          <w:p w14:paraId="1078C8C6" w14:textId="4BEDC578" w:rsidR="00DE54AE" w:rsidRPr="00A972FC" w:rsidRDefault="00DE54AE" w:rsidP="00DE54A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sk-SK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Anglický jazyk 2/Politické reálie anglicky hovoriacich krajín 2</w:t>
            </w:r>
          </w:p>
        </w:tc>
        <w:tc>
          <w:tcPr>
            <w:tcW w:w="2126" w:type="dxa"/>
            <w:noWrap/>
            <w:vAlign w:val="bottom"/>
            <w:hideMark/>
          </w:tcPr>
          <w:p w14:paraId="16E12967" w14:textId="2EB5E37A" w:rsidR="00DE54AE" w:rsidRPr="00A972FC" w:rsidRDefault="00DE54AE" w:rsidP="00DE54A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sk-SK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1,00</w:t>
            </w:r>
          </w:p>
        </w:tc>
      </w:tr>
      <w:tr w:rsidR="00DE54AE" w:rsidRPr="0090510F" w14:paraId="78D2AC28" w14:textId="77777777" w:rsidTr="00DE54AE">
        <w:trPr>
          <w:trHeight w:val="250"/>
        </w:trPr>
        <w:tc>
          <w:tcPr>
            <w:tcW w:w="7073" w:type="dxa"/>
            <w:noWrap/>
            <w:vAlign w:val="bottom"/>
            <w:hideMark/>
          </w:tcPr>
          <w:p w14:paraId="6D338ED3" w14:textId="64C3A35C" w:rsidR="00DE54AE" w:rsidRPr="00A972FC" w:rsidRDefault="00DE54AE" w:rsidP="00DE54A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sk-SK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Anglický jazyk 4/Politické reálie anglicky hovoriacich krajín 4</w:t>
            </w:r>
          </w:p>
        </w:tc>
        <w:tc>
          <w:tcPr>
            <w:tcW w:w="2126" w:type="dxa"/>
            <w:noWrap/>
            <w:vAlign w:val="bottom"/>
            <w:hideMark/>
          </w:tcPr>
          <w:p w14:paraId="54987BD0" w14:textId="163D9C18" w:rsidR="00DE54AE" w:rsidRPr="00A972FC" w:rsidRDefault="00DE54AE" w:rsidP="00DE54A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sk-SK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1,00</w:t>
            </w:r>
          </w:p>
        </w:tc>
      </w:tr>
      <w:tr w:rsidR="00DE54AE" w:rsidRPr="0090510F" w14:paraId="1A327D5A" w14:textId="77777777" w:rsidTr="00DE54AE">
        <w:trPr>
          <w:trHeight w:val="250"/>
        </w:trPr>
        <w:tc>
          <w:tcPr>
            <w:tcW w:w="7073" w:type="dxa"/>
            <w:noWrap/>
            <w:vAlign w:val="bottom"/>
            <w:hideMark/>
          </w:tcPr>
          <w:p w14:paraId="45237351" w14:textId="34D5C52D" w:rsidR="00DE54AE" w:rsidRPr="00A972FC" w:rsidRDefault="00DE54AE" w:rsidP="00DE54A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sk-SK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História a štruktúra európskej integrácie</w:t>
            </w:r>
          </w:p>
        </w:tc>
        <w:tc>
          <w:tcPr>
            <w:tcW w:w="2126" w:type="dxa"/>
            <w:noWrap/>
            <w:vAlign w:val="bottom"/>
            <w:hideMark/>
          </w:tcPr>
          <w:p w14:paraId="6955C34E" w14:textId="24301AEC" w:rsidR="00DE54AE" w:rsidRPr="00A972FC" w:rsidRDefault="00DE54AE" w:rsidP="00DE54A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sk-SK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1,00</w:t>
            </w:r>
          </w:p>
        </w:tc>
      </w:tr>
      <w:tr w:rsidR="00DE54AE" w:rsidRPr="0090510F" w14:paraId="78EB122D" w14:textId="77777777" w:rsidTr="00DE54AE">
        <w:trPr>
          <w:trHeight w:val="250"/>
        </w:trPr>
        <w:tc>
          <w:tcPr>
            <w:tcW w:w="7073" w:type="dxa"/>
            <w:noWrap/>
            <w:vAlign w:val="bottom"/>
            <w:hideMark/>
          </w:tcPr>
          <w:p w14:paraId="1DFF9C65" w14:textId="71357E38" w:rsidR="00DE54AE" w:rsidRPr="00A972FC" w:rsidRDefault="00DE54AE" w:rsidP="00DE54A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sk-SK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Politický systém Slovenskej republiky</w:t>
            </w:r>
          </w:p>
        </w:tc>
        <w:tc>
          <w:tcPr>
            <w:tcW w:w="2126" w:type="dxa"/>
            <w:noWrap/>
            <w:vAlign w:val="bottom"/>
            <w:hideMark/>
          </w:tcPr>
          <w:p w14:paraId="414115B8" w14:textId="7D91FEF8" w:rsidR="00DE54AE" w:rsidRPr="00A972FC" w:rsidRDefault="00DE54AE" w:rsidP="00DE54A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sk-SK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1,00</w:t>
            </w:r>
          </w:p>
        </w:tc>
      </w:tr>
      <w:tr w:rsidR="00DE54AE" w:rsidRPr="0090510F" w14:paraId="4A5E115C" w14:textId="77777777" w:rsidTr="00DE54AE">
        <w:trPr>
          <w:trHeight w:val="250"/>
        </w:trPr>
        <w:tc>
          <w:tcPr>
            <w:tcW w:w="7073" w:type="dxa"/>
            <w:noWrap/>
            <w:vAlign w:val="bottom"/>
            <w:hideMark/>
          </w:tcPr>
          <w:p w14:paraId="6D253C7C" w14:textId="52B0AE64" w:rsidR="00DE54AE" w:rsidRPr="00A972FC" w:rsidRDefault="00DE54AE" w:rsidP="00DE54A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sk-SK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Metodika tvorby odborného textu</w:t>
            </w:r>
          </w:p>
        </w:tc>
        <w:tc>
          <w:tcPr>
            <w:tcW w:w="2126" w:type="dxa"/>
            <w:noWrap/>
            <w:vAlign w:val="bottom"/>
            <w:hideMark/>
          </w:tcPr>
          <w:p w14:paraId="169AC401" w14:textId="44FD40F9" w:rsidR="00DE54AE" w:rsidRPr="00A972FC" w:rsidRDefault="00DE54AE" w:rsidP="00DE54A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sk-SK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1,79</w:t>
            </w:r>
          </w:p>
        </w:tc>
      </w:tr>
      <w:tr w:rsidR="00DE54AE" w:rsidRPr="0090510F" w14:paraId="3496A6A5" w14:textId="77777777" w:rsidTr="00DE54AE">
        <w:trPr>
          <w:trHeight w:val="250"/>
        </w:trPr>
        <w:tc>
          <w:tcPr>
            <w:tcW w:w="7073" w:type="dxa"/>
            <w:noWrap/>
            <w:vAlign w:val="bottom"/>
            <w:hideMark/>
          </w:tcPr>
          <w:p w14:paraId="15CCDCB4" w14:textId="53DAFDCE" w:rsidR="00DE54AE" w:rsidRPr="00A972FC" w:rsidRDefault="00DE54AE" w:rsidP="00DE54A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sk-SK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Dejiny sociálno-politického myslenia 2</w:t>
            </w:r>
          </w:p>
        </w:tc>
        <w:tc>
          <w:tcPr>
            <w:tcW w:w="2126" w:type="dxa"/>
            <w:noWrap/>
            <w:vAlign w:val="bottom"/>
            <w:hideMark/>
          </w:tcPr>
          <w:p w14:paraId="5C0B3254" w14:textId="3D126708" w:rsidR="00DE54AE" w:rsidRPr="00A972FC" w:rsidRDefault="00DE54AE" w:rsidP="00DE54A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sk-SK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1,00</w:t>
            </w:r>
          </w:p>
        </w:tc>
      </w:tr>
      <w:tr w:rsidR="00DE54AE" w:rsidRPr="0090510F" w14:paraId="674CE881" w14:textId="77777777" w:rsidTr="00DE54AE">
        <w:trPr>
          <w:trHeight w:val="250"/>
        </w:trPr>
        <w:tc>
          <w:tcPr>
            <w:tcW w:w="7073" w:type="dxa"/>
            <w:noWrap/>
            <w:vAlign w:val="bottom"/>
            <w:hideMark/>
          </w:tcPr>
          <w:p w14:paraId="1283D186" w14:textId="64F1A9EE" w:rsidR="00DE54AE" w:rsidRPr="00A972FC" w:rsidRDefault="00DE54AE" w:rsidP="00DE54A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sk-SK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Verejná správa a verejná politika</w:t>
            </w:r>
          </w:p>
        </w:tc>
        <w:tc>
          <w:tcPr>
            <w:tcW w:w="2126" w:type="dxa"/>
            <w:noWrap/>
            <w:vAlign w:val="bottom"/>
            <w:hideMark/>
          </w:tcPr>
          <w:p w14:paraId="1F99B8A2" w14:textId="76706B7D" w:rsidR="00DE54AE" w:rsidRPr="00A972FC" w:rsidRDefault="00DE54AE" w:rsidP="00DE54A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sk-SK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1,15</w:t>
            </w:r>
          </w:p>
        </w:tc>
      </w:tr>
      <w:tr w:rsidR="00DE54AE" w:rsidRPr="0090510F" w14:paraId="5D24D67F" w14:textId="77777777" w:rsidTr="00DE54AE">
        <w:trPr>
          <w:trHeight w:val="250"/>
        </w:trPr>
        <w:tc>
          <w:tcPr>
            <w:tcW w:w="7073" w:type="dxa"/>
            <w:noWrap/>
            <w:vAlign w:val="bottom"/>
            <w:hideMark/>
          </w:tcPr>
          <w:p w14:paraId="0C808BE9" w14:textId="7CC1B570" w:rsidR="00DE54AE" w:rsidRPr="00A972FC" w:rsidRDefault="00DE54AE" w:rsidP="00DE54A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sk-SK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Komunálna politika</w:t>
            </w:r>
          </w:p>
        </w:tc>
        <w:tc>
          <w:tcPr>
            <w:tcW w:w="2126" w:type="dxa"/>
            <w:noWrap/>
            <w:vAlign w:val="bottom"/>
            <w:hideMark/>
          </w:tcPr>
          <w:p w14:paraId="7A77B342" w14:textId="61DBE7FC" w:rsidR="00DE54AE" w:rsidRPr="00A972FC" w:rsidRDefault="00DE54AE" w:rsidP="00DE54A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sk-SK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1,69</w:t>
            </w:r>
          </w:p>
        </w:tc>
      </w:tr>
      <w:tr w:rsidR="00DE54AE" w:rsidRPr="0090510F" w14:paraId="30BBEF9D" w14:textId="77777777" w:rsidTr="00DE54AE">
        <w:trPr>
          <w:trHeight w:val="250"/>
        </w:trPr>
        <w:tc>
          <w:tcPr>
            <w:tcW w:w="7073" w:type="dxa"/>
            <w:noWrap/>
            <w:vAlign w:val="bottom"/>
            <w:hideMark/>
          </w:tcPr>
          <w:p w14:paraId="6945B926" w14:textId="0B8986E7" w:rsidR="00DE54AE" w:rsidRPr="00A972FC" w:rsidRDefault="00DE54AE" w:rsidP="00DE54A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sk-SK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Aktuálne otázky európskej politiky 3</w:t>
            </w:r>
          </w:p>
        </w:tc>
        <w:tc>
          <w:tcPr>
            <w:tcW w:w="2126" w:type="dxa"/>
            <w:noWrap/>
            <w:vAlign w:val="bottom"/>
            <w:hideMark/>
          </w:tcPr>
          <w:p w14:paraId="5E8BB56D" w14:textId="1317ED69" w:rsidR="00DE54AE" w:rsidRPr="00A972FC" w:rsidRDefault="00DE54AE" w:rsidP="00DE54A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sk-SK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1,00</w:t>
            </w:r>
          </w:p>
        </w:tc>
      </w:tr>
      <w:tr w:rsidR="00DE54AE" w:rsidRPr="0090510F" w14:paraId="04976915" w14:textId="77777777" w:rsidTr="00DE54AE">
        <w:trPr>
          <w:trHeight w:val="250"/>
        </w:trPr>
        <w:tc>
          <w:tcPr>
            <w:tcW w:w="7073" w:type="dxa"/>
            <w:noWrap/>
            <w:vAlign w:val="bottom"/>
            <w:hideMark/>
          </w:tcPr>
          <w:p w14:paraId="34E42BC8" w14:textId="26144030" w:rsidR="00DE54AE" w:rsidRPr="00A972FC" w:rsidRDefault="00DE54AE" w:rsidP="00DE54A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sk-SK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Politická komunikácia a politický marketing</w:t>
            </w:r>
          </w:p>
        </w:tc>
        <w:tc>
          <w:tcPr>
            <w:tcW w:w="2126" w:type="dxa"/>
            <w:noWrap/>
            <w:vAlign w:val="bottom"/>
            <w:hideMark/>
          </w:tcPr>
          <w:p w14:paraId="65B8FB8E" w14:textId="01A6B14F" w:rsidR="00DE54AE" w:rsidRPr="00A972FC" w:rsidRDefault="00DE54AE" w:rsidP="00DE54A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sk-SK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1,00</w:t>
            </w:r>
          </w:p>
        </w:tc>
      </w:tr>
      <w:tr w:rsidR="00DE54AE" w:rsidRPr="0090510F" w14:paraId="420D9B17" w14:textId="77777777" w:rsidTr="00DE54AE">
        <w:trPr>
          <w:trHeight w:val="250"/>
        </w:trPr>
        <w:tc>
          <w:tcPr>
            <w:tcW w:w="7073" w:type="dxa"/>
            <w:noWrap/>
            <w:vAlign w:val="bottom"/>
            <w:hideMark/>
          </w:tcPr>
          <w:p w14:paraId="3FA6ECB9" w14:textId="02B72EA5" w:rsidR="00DE54AE" w:rsidRPr="00A972FC" w:rsidRDefault="00DE54AE" w:rsidP="00DE54A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sk-SK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Súčasné výzvy politiky EÚ</w:t>
            </w:r>
          </w:p>
        </w:tc>
        <w:tc>
          <w:tcPr>
            <w:tcW w:w="2126" w:type="dxa"/>
            <w:noWrap/>
            <w:vAlign w:val="bottom"/>
            <w:hideMark/>
          </w:tcPr>
          <w:p w14:paraId="46E10870" w14:textId="38617DE3" w:rsidR="00DE54AE" w:rsidRPr="00A972FC" w:rsidRDefault="00DE54AE" w:rsidP="00DE54A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sk-SK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1,64</w:t>
            </w:r>
          </w:p>
        </w:tc>
      </w:tr>
      <w:tr w:rsidR="00DE54AE" w:rsidRPr="0090510F" w14:paraId="69DCD2B5" w14:textId="77777777" w:rsidTr="00DE54AE">
        <w:trPr>
          <w:trHeight w:val="250"/>
        </w:trPr>
        <w:tc>
          <w:tcPr>
            <w:tcW w:w="7073" w:type="dxa"/>
            <w:noWrap/>
            <w:vAlign w:val="bottom"/>
            <w:hideMark/>
          </w:tcPr>
          <w:p w14:paraId="1F038924" w14:textId="72659BCE" w:rsidR="00DE54AE" w:rsidRPr="00A972FC" w:rsidRDefault="00DE54AE" w:rsidP="00DE54A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sk-SK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Aktuálne otázky politiky SR 4</w:t>
            </w:r>
          </w:p>
        </w:tc>
        <w:tc>
          <w:tcPr>
            <w:tcW w:w="2126" w:type="dxa"/>
            <w:noWrap/>
            <w:vAlign w:val="bottom"/>
            <w:hideMark/>
          </w:tcPr>
          <w:p w14:paraId="4D41A17B" w14:textId="75963B3D" w:rsidR="00DE54AE" w:rsidRPr="00A972FC" w:rsidRDefault="00DE54AE" w:rsidP="00DE54A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sk-SK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1,71</w:t>
            </w:r>
          </w:p>
        </w:tc>
      </w:tr>
      <w:tr w:rsidR="00DE54AE" w:rsidRPr="0090510F" w14:paraId="735E8C09" w14:textId="77777777" w:rsidTr="00DE54AE">
        <w:trPr>
          <w:trHeight w:val="250"/>
        </w:trPr>
        <w:tc>
          <w:tcPr>
            <w:tcW w:w="7073" w:type="dxa"/>
            <w:noWrap/>
            <w:vAlign w:val="bottom"/>
            <w:hideMark/>
          </w:tcPr>
          <w:p w14:paraId="578C6097" w14:textId="7BC7D6B3" w:rsidR="00DE54AE" w:rsidRPr="00A972FC" w:rsidRDefault="00DE54AE" w:rsidP="00DE54A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sk-SK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Dejiny Slovenska</w:t>
            </w:r>
          </w:p>
        </w:tc>
        <w:tc>
          <w:tcPr>
            <w:tcW w:w="2126" w:type="dxa"/>
            <w:noWrap/>
            <w:vAlign w:val="bottom"/>
            <w:hideMark/>
          </w:tcPr>
          <w:p w14:paraId="3BB6EAE8" w14:textId="451D723F" w:rsidR="00DE54AE" w:rsidRPr="00A972FC" w:rsidRDefault="00DE54AE" w:rsidP="00DE54A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sk-SK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1,21</w:t>
            </w:r>
          </w:p>
        </w:tc>
      </w:tr>
      <w:tr w:rsidR="00DE54AE" w:rsidRPr="0090510F" w14:paraId="4A8CDDE6" w14:textId="77777777" w:rsidTr="00DE54AE">
        <w:trPr>
          <w:trHeight w:val="250"/>
        </w:trPr>
        <w:tc>
          <w:tcPr>
            <w:tcW w:w="7073" w:type="dxa"/>
            <w:noWrap/>
            <w:vAlign w:val="bottom"/>
            <w:hideMark/>
          </w:tcPr>
          <w:p w14:paraId="0D2F3999" w14:textId="50A5B3D2" w:rsidR="00DE54AE" w:rsidRPr="00A972FC" w:rsidRDefault="00DE54AE" w:rsidP="00DE54A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sk-SK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Anglický jazyk 1/Politické reálie anglicky hovoriacich krajín 1</w:t>
            </w:r>
          </w:p>
        </w:tc>
        <w:tc>
          <w:tcPr>
            <w:tcW w:w="2126" w:type="dxa"/>
            <w:noWrap/>
            <w:vAlign w:val="bottom"/>
            <w:hideMark/>
          </w:tcPr>
          <w:p w14:paraId="7DCD5D9A" w14:textId="417B8577" w:rsidR="00DE54AE" w:rsidRPr="00A972FC" w:rsidRDefault="00DE54AE" w:rsidP="00DE54A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sk-SK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1,11</w:t>
            </w:r>
          </w:p>
        </w:tc>
      </w:tr>
      <w:tr w:rsidR="00DE54AE" w:rsidRPr="0090510F" w14:paraId="37A3DE9D" w14:textId="77777777" w:rsidTr="00DE54AE">
        <w:trPr>
          <w:trHeight w:val="250"/>
        </w:trPr>
        <w:tc>
          <w:tcPr>
            <w:tcW w:w="7073" w:type="dxa"/>
            <w:noWrap/>
            <w:vAlign w:val="bottom"/>
            <w:hideMark/>
          </w:tcPr>
          <w:p w14:paraId="19298B43" w14:textId="57339D0A" w:rsidR="00DE54AE" w:rsidRPr="00A972FC" w:rsidRDefault="00DE54AE" w:rsidP="00DE54A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sk-SK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Úvod do európskej politiky</w:t>
            </w:r>
          </w:p>
        </w:tc>
        <w:tc>
          <w:tcPr>
            <w:tcW w:w="2126" w:type="dxa"/>
            <w:noWrap/>
            <w:vAlign w:val="bottom"/>
            <w:hideMark/>
          </w:tcPr>
          <w:p w14:paraId="7546C942" w14:textId="49812505" w:rsidR="00DE54AE" w:rsidRPr="00A972FC" w:rsidRDefault="00DE54AE" w:rsidP="00DE54A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sk-SK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1,50</w:t>
            </w:r>
          </w:p>
        </w:tc>
      </w:tr>
      <w:tr w:rsidR="00DE54AE" w:rsidRPr="0090510F" w14:paraId="6CB930A1" w14:textId="77777777" w:rsidTr="00DE54AE">
        <w:trPr>
          <w:trHeight w:val="250"/>
        </w:trPr>
        <w:tc>
          <w:tcPr>
            <w:tcW w:w="7073" w:type="dxa"/>
            <w:noWrap/>
            <w:vAlign w:val="bottom"/>
            <w:hideMark/>
          </w:tcPr>
          <w:p w14:paraId="24A00DC5" w14:textId="1EFF0FA2" w:rsidR="00DE54AE" w:rsidRPr="00A972FC" w:rsidRDefault="00DE54AE" w:rsidP="00DE54A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sk-SK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Úvod do teórie politiky</w:t>
            </w:r>
          </w:p>
        </w:tc>
        <w:tc>
          <w:tcPr>
            <w:tcW w:w="2126" w:type="dxa"/>
            <w:noWrap/>
            <w:vAlign w:val="bottom"/>
            <w:hideMark/>
          </w:tcPr>
          <w:p w14:paraId="5EFB60B0" w14:textId="4EA5CB63" w:rsidR="00DE54AE" w:rsidRPr="00A972FC" w:rsidRDefault="00DE54AE" w:rsidP="00DE54A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sk-SK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1,02</w:t>
            </w:r>
          </w:p>
        </w:tc>
      </w:tr>
      <w:tr w:rsidR="00DE54AE" w:rsidRPr="0090510F" w14:paraId="75186C98" w14:textId="77777777" w:rsidTr="00DE54AE">
        <w:trPr>
          <w:trHeight w:val="250"/>
        </w:trPr>
        <w:tc>
          <w:tcPr>
            <w:tcW w:w="7073" w:type="dxa"/>
            <w:noWrap/>
            <w:vAlign w:val="bottom"/>
            <w:hideMark/>
          </w:tcPr>
          <w:p w14:paraId="178B7186" w14:textId="2DFA5298" w:rsidR="00DE54AE" w:rsidRPr="00A972FC" w:rsidRDefault="00DE54AE" w:rsidP="00DE54A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sk-SK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Dejiny sociálno-politického myslenia 1</w:t>
            </w:r>
          </w:p>
        </w:tc>
        <w:tc>
          <w:tcPr>
            <w:tcW w:w="2126" w:type="dxa"/>
            <w:noWrap/>
            <w:vAlign w:val="bottom"/>
            <w:hideMark/>
          </w:tcPr>
          <w:p w14:paraId="12E1A234" w14:textId="53CA94D9" w:rsidR="00DE54AE" w:rsidRPr="00A972FC" w:rsidRDefault="00DE54AE" w:rsidP="00DE54A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sk-SK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1,29</w:t>
            </w:r>
          </w:p>
        </w:tc>
      </w:tr>
      <w:tr w:rsidR="00DE54AE" w:rsidRPr="0090510F" w14:paraId="0D256B12" w14:textId="77777777" w:rsidTr="00DE54AE">
        <w:trPr>
          <w:trHeight w:val="250"/>
        </w:trPr>
        <w:tc>
          <w:tcPr>
            <w:tcW w:w="7073" w:type="dxa"/>
            <w:noWrap/>
            <w:vAlign w:val="bottom"/>
            <w:hideMark/>
          </w:tcPr>
          <w:p w14:paraId="450AFCE7" w14:textId="7EC7D10C" w:rsidR="00DE54AE" w:rsidRPr="00A972FC" w:rsidRDefault="00DE54AE" w:rsidP="00DE54A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sk-SK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Aktuálne otázky svetovej politiky 1</w:t>
            </w:r>
          </w:p>
        </w:tc>
        <w:tc>
          <w:tcPr>
            <w:tcW w:w="2126" w:type="dxa"/>
            <w:noWrap/>
            <w:vAlign w:val="bottom"/>
            <w:hideMark/>
          </w:tcPr>
          <w:p w14:paraId="5CA6FC2E" w14:textId="1E097CF2" w:rsidR="00DE54AE" w:rsidRPr="00A972FC" w:rsidRDefault="00DE54AE" w:rsidP="00DE54A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sk-SK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1,10</w:t>
            </w:r>
          </w:p>
        </w:tc>
      </w:tr>
      <w:tr w:rsidR="00DE54AE" w:rsidRPr="0090510F" w14:paraId="6994E4D3" w14:textId="77777777" w:rsidTr="00DE54AE">
        <w:trPr>
          <w:trHeight w:val="250"/>
        </w:trPr>
        <w:tc>
          <w:tcPr>
            <w:tcW w:w="7073" w:type="dxa"/>
            <w:noWrap/>
            <w:vAlign w:val="bottom"/>
            <w:hideMark/>
          </w:tcPr>
          <w:p w14:paraId="6F895CC4" w14:textId="5C5CB02D" w:rsidR="00DE54AE" w:rsidRPr="00A972FC" w:rsidRDefault="00DE54AE" w:rsidP="00DE54A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sk-SK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Anglický jazyk 3/Politické reálie anglicky hovoriacich krajín 3</w:t>
            </w:r>
          </w:p>
        </w:tc>
        <w:tc>
          <w:tcPr>
            <w:tcW w:w="2126" w:type="dxa"/>
            <w:noWrap/>
            <w:vAlign w:val="bottom"/>
            <w:hideMark/>
          </w:tcPr>
          <w:p w14:paraId="5FBCD06E" w14:textId="2077BD12" w:rsidR="00DE54AE" w:rsidRPr="00A972FC" w:rsidRDefault="00DE54AE" w:rsidP="00DE54A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sk-SK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1,19</w:t>
            </w:r>
          </w:p>
        </w:tc>
      </w:tr>
      <w:tr w:rsidR="00DE54AE" w:rsidRPr="0090510F" w14:paraId="3D4E7644" w14:textId="77777777" w:rsidTr="00DE54AE">
        <w:trPr>
          <w:trHeight w:val="250"/>
        </w:trPr>
        <w:tc>
          <w:tcPr>
            <w:tcW w:w="7073" w:type="dxa"/>
            <w:noWrap/>
            <w:vAlign w:val="bottom"/>
            <w:hideMark/>
          </w:tcPr>
          <w:p w14:paraId="101B5CD4" w14:textId="24A5AC77" w:rsidR="00DE54AE" w:rsidRPr="00A972FC" w:rsidRDefault="00DE54AE" w:rsidP="00DE54A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sk-SK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Politické strany a voľby</w:t>
            </w:r>
          </w:p>
        </w:tc>
        <w:tc>
          <w:tcPr>
            <w:tcW w:w="2126" w:type="dxa"/>
            <w:noWrap/>
            <w:vAlign w:val="bottom"/>
            <w:hideMark/>
          </w:tcPr>
          <w:p w14:paraId="12B4CDF9" w14:textId="6BBDF48A" w:rsidR="00DE54AE" w:rsidRPr="00A972FC" w:rsidRDefault="00DE54AE" w:rsidP="00DE54A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sk-SK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1,04</w:t>
            </w:r>
          </w:p>
        </w:tc>
      </w:tr>
      <w:tr w:rsidR="00DE54AE" w:rsidRPr="0090510F" w14:paraId="7121970D" w14:textId="77777777" w:rsidTr="00DE54AE">
        <w:trPr>
          <w:trHeight w:val="250"/>
        </w:trPr>
        <w:tc>
          <w:tcPr>
            <w:tcW w:w="7073" w:type="dxa"/>
            <w:noWrap/>
            <w:vAlign w:val="bottom"/>
            <w:hideMark/>
          </w:tcPr>
          <w:p w14:paraId="061BDA03" w14:textId="53E63EC8" w:rsidR="00DE54AE" w:rsidRPr="00A972FC" w:rsidRDefault="00DE54AE" w:rsidP="00DE54A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sk-SK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Seminár k záverečnej práci</w:t>
            </w:r>
          </w:p>
        </w:tc>
        <w:tc>
          <w:tcPr>
            <w:tcW w:w="2126" w:type="dxa"/>
            <w:noWrap/>
            <w:vAlign w:val="bottom"/>
            <w:hideMark/>
          </w:tcPr>
          <w:p w14:paraId="61C58238" w14:textId="766BE382" w:rsidR="00DE54AE" w:rsidRPr="00A972FC" w:rsidRDefault="00DE54AE" w:rsidP="00DE54A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sk-SK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1,00</w:t>
            </w:r>
          </w:p>
        </w:tc>
      </w:tr>
      <w:tr w:rsidR="00DE54AE" w:rsidRPr="0090510F" w14:paraId="00C9C608" w14:textId="77777777" w:rsidTr="00DE54AE">
        <w:trPr>
          <w:trHeight w:val="250"/>
        </w:trPr>
        <w:tc>
          <w:tcPr>
            <w:tcW w:w="7073" w:type="dxa"/>
            <w:noWrap/>
            <w:vAlign w:val="bottom"/>
            <w:hideMark/>
          </w:tcPr>
          <w:p w14:paraId="30ACBF77" w14:textId="43C656BF" w:rsidR="00DE54AE" w:rsidRPr="00A972FC" w:rsidRDefault="00DE54AE" w:rsidP="00DE54A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sk-SK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Dejiny sociálno-politického myslenia 3</w:t>
            </w:r>
          </w:p>
        </w:tc>
        <w:tc>
          <w:tcPr>
            <w:tcW w:w="2126" w:type="dxa"/>
            <w:noWrap/>
            <w:vAlign w:val="bottom"/>
            <w:hideMark/>
          </w:tcPr>
          <w:p w14:paraId="434D1FCD" w14:textId="6F0C20F9" w:rsidR="00DE54AE" w:rsidRPr="00A972FC" w:rsidRDefault="00DE54AE" w:rsidP="00DE54A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sk-SK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1,13</w:t>
            </w:r>
          </w:p>
        </w:tc>
      </w:tr>
      <w:tr w:rsidR="00DE54AE" w:rsidRPr="0090510F" w14:paraId="057AD1F4" w14:textId="77777777" w:rsidTr="00DE54AE">
        <w:trPr>
          <w:trHeight w:val="250"/>
        </w:trPr>
        <w:tc>
          <w:tcPr>
            <w:tcW w:w="7073" w:type="dxa"/>
            <w:noWrap/>
            <w:vAlign w:val="bottom"/>
            <w:hideMark/>
          </w:tcPr>
          <w:p w14:paraId="57BECA1E" w14:textId="76924AA9" w:rsidR="00DE54AE" w:rsidRPr="00A972FC" w:rsidRDefault="00DE54AE" w:rsidP="00DE54A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sk-SK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Politická geografia</w:t>
            </w:r>
          </w:p>
        </w:tc>
        <w:tc>
          <w:tcPr>
            <w:tcW w:w="2126" w:type="dxa"/>
            <w:noWrap/>
            <w:vAlign w:val="bottom"/>
            <w:hideMark/>
          </w:tcPr>
          <w:p w14:paraId="78E50842" w14:textId="7775A530" w:rsidR="00DE54AE" w:rsidRPr="00A972FC" w:rsidRDefault="00DE54AE" w:rsidP="00DE54A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sk-SK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1,13</w:t>
            </w:r>
          </w:p>
        </w:tc>
      </w:tr>
      <w:tr w:rsidR="00DE54AE" w:rsidRPr="0090510F" w14:paraId="6CDC49AA" w14:textId="77777777" w:rsidTr="00DE54AE">
        <w:trPr>
          <w:trHeight w:val="250"/>
        </w:trPr>
        <w:tc>
          <w:tcPr>
            <w:tcW w:w="7073" w:type="dxa"/>
            <w:noWrap/>
            <w:vAlign w:val="bottom"/>
            <w:hideMark/>
          </w:tcPr>
          <w:p w14:paraId="53D5286C" w14:textId="2E110C05" w:rsidR="00DE54AE" w:rsidRPr="00A972FC" w:rsidRDefault="00DE54AE" w:rsidP="00DE54A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sk-SK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Odborná prax 1</w:t>
            </w:r>
          </w:p>
        </w:tc>
        <w:tc>
          <w:tcPr>
            <w:tcW w:w="2126" w:type="dxa"/>
            <w:noWrap/>
            <w:vAlign w:val="bottom"/>
            <w:hideMark/>
          </w:tcPr>
          <w:p w14:paraId="50F5481C" w14:textId="25ACA681" w:rsidR="00DE54AE" w:rsidRPr="00A972FC" w:rsidRDefault="00DE54AE" w:rsidP="00DE54A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sk-SK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1,15</w:t>
            </w:r>
          </w:p>
        </w:tc>
      </w:tr>
      <w:tr w:rsidR="00DE54AE" w:rsidRPr="0090510F" w14:paraId="4CC185AD" w14:textId="77777777" w:rsidTr="00DE54AE">
        <w:trPr>
          <w:trHeight w:val="250"/>
        </w:trPr>
        <w:tc>
          <w:tcPr>
            <w:tcW w:w="7073" w:type="dxa"/>
            <w:noWrap/>
            <w:vAlign w:val="bottom"/>
            <w:hideMark/>
          </w:tcPr>
          <w:p w14:paraId="5A02E363" w14:textId="1D454B0E" w:rsidR="00DE54AE" w:rsidRPr="00A972FC" w:rsidRDefault="00DE54AE" w:rsidP="00DE54A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sk-SK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Rétorika a prezentačné zručnosti</w:t>
            </w:r>
          </w:p>
        </w:tc>
        <w:tc>
          <w:tcPr>
            <w:tcW w:w="2126" w:type="dxa"/>
            <w:noWrap/>
            <w:vAlign w:val="bottom"/>
            <w:hideMark/>
          </w:tcPr>
          <w:p w14:paraId="3ABF0221" w14:textId="3B8E599B" w:rsidR="00DE54AE" w:rsidRPr="00A972FC" w:rsidRDefault="00DE54AE" w:rsidP="00DE54A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sk-SK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1,09</w:t>
            </w:r>
          </w:p>
        </w:tc>
      </w:tr>
      <w:tr w:rsidR="00DE54AE" w:rsidRPr="0090510F" w14:paraId="1E692E0A" w14:textId="77777777" w:rsidTr="00DE54AE">
        <w:trPr>
          <w:trHeight w:val="250"/>
        </w:trPr>
        <w:tc>
          <w:tcPr>
            <w:tcW w:w="7073" w:type="dxa"/>
            <w:noWrap/>
            <w:vAlign w:val="bottom"/>
            <w:hideMark/>
          </w:tcPr>
          <w:p w14:paraId="373227F2" w14:textId="10F28742" w:rsidR="00DE54AE" w:rsidRPr="00A972FC" w:rsidRDefault="00DE54AE" w:rsidP="00DE54A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sk-SK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Aktuálne otázky svetovej politiky 3</w:t>
            </w:r>
          </w:p>
        </w:tc>
        <w:tc>
          <w:tcPr>
            <w:tcW w:w="2126" w:type="dxa"/>
            <w:noWrap/>
            <w:vAlign w:val="bottom"/>
            <w:hideMark/>
          </w:tcPr>
          <w:p w14:paraId="3DA5D856" w14:textId="65046915" w:rsidR="00DE54AE" w:rsidRPr="00A972FC" w:rsidRDefault="00DE54AE" w:rsidP="00DE54A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sk-SK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1,00</w:t>
            </w:r>
          </w:p>
        </w:tc>
      </w:tr>
      <w:tr w:rsidR="00DE54AE" w:rsidRPr="0090510F" w14:paraId="7EA50327" w14:textId="77777777" w:rsidTr="00DE54AE">
        <w:trPr>
          <w:trHeight w:val="250"/>
        </w:trPr>
        <w:tc>
          <w:tcPr>
            <w:tcW w:w="7073" w:type="dxa"/>
            <w:noWrap/>
            <w:vAlign w:val="bottom"/>
            <w:hideMark/>
          </w:tcPr>
          <w:p w14:paraId="44180475" w14:textId="3B870174" w:rsidR="00DE54AE" w:rsidRPr="00A972FC" w:rsidRDefault="00DE54AE" w:rsidP="00DE54A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sk-SK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Základy diplomacie a diplomatický protokol</w:t>
            </w:r>
          </w:p>
        </w:tc>
        <w:tc>
          <w:tcPr>
            <w:tcW w:w="2126" w:type="dxa"/>
            <w:noWrap/>
            <w:vAlign w:val="bottom"/>
            <w:hideMark/>
          </w:tcPr>
          <w:p w14:paraId="25FD39F4" w14:textId="1728C3D4" w:rsidR="00DE54AE" w:rsidRPr="00A972FC" w:rsidRDefault="00DE54AE" w:rsidP="00DE54A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sk-SK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1,18</w:t>
            </w:r>
          </w:p>
        </w:tc>
      </w:tr>
      <w:tr w:rsidR="00DE54AE" w:rsidRPr="0090510F" w14:paraId="602F7DA2" w14:textId="77777777" w:rsidTr="00DE54AE">
        <w:trPr>
          <w:trHeight w:val="250"/>
        </w:trPr>
        <w:tc>
          <w:tcPr>
            <w:tcW w:w="7073" w:type="dxa"/>
            <w:noWrap/>
            <w:vAlign w:val="bottom"/>
            <w:hideMark/>
          </w:tcPr>
          <w:p w14:paraId="1B76F43E" w14:textId="585A2315" w:rsidR="00DE54AE" w:rsidRPr="00A972FC" w:rsidRDefault="00DE54AE" w:rsidP="00DE54A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sk-SK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Aktuálne otázky politiky SR 3</w:t>
            </w:r>
          </w:p>
        </w:tc>
        <w:tc>
          <w:tcPr>
            <w:tcW w:w="2126" w:type="dxa"/>
            <w:noWrap/>
            <w:vAlign w:val="bottom"/>
            <w:hideMark/>
          </w:tcPr>
          <w:p w14:paraId="27B1845C" w14:textId="58845E55" w:rsidR="00DE54AE" w:rsidRPr="00A972FC" w:rsidRDefault="00DE54AE" w:rsidP="00DE54A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sk-SK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1,10</w:t>
            </w:r>
          </w:p>
        </w:tc>
      </w:tr>
      <w:tr w:rsidR="00DE54AE" w:rsidRPr="0090510F" w14:paraId="05567971" w14:textId="77777777" w:rsidTr="00DE54AE">
        <w:trPr>
          <w:trHeight w:val="250"/>
        </w:trPr>
        <w:tc>
          <w:tcPr>
            <w:tcW w:w="7073" w:type="dxa"/>
            <w:noWrap/>
            <w:vAlign w:val="bottom"/>
          </w:tcPr>
          <w:p w14:paraId="6AC0E912" w14:textId="1C75E039" w:rsidR="00DE54AE" w:rsidRPr="00A972FC" w:rsidRDefault="00DE54AE" w:rsidP="00DE54AE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Kritické myslenie a argumentácia v politickej vede</w:t>
            </w:r>
          </w:p>
        </w:tc>
        <w:tc>
          <w:tcPr>
            <w:tcW w:w="2126" w:type="dxa"/>
            <w:noWrap/>
            <w:vAlign w:val="bottom"/>
          </w:tcPr>
          <w:p w14:paraId="5643E289" w14:textId="1A8724BF" w:rsidR="00DE54AE" w:rsidRPr="00A972FC" w:rsidRDefault="00DE54AE" w:rsidP="00DE54A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1,07</w:t>
            </w:r>
          </w:p>
        </w:tc>
      </w:tr>
      <w:tr w:rsidR="00DE54AE" w:rsidRPr="0090510F" w14:paraId="4366DE6F" w14:textId="77777777" w:rsidTr="00DE54AE">
        <w:trPr>
          <w:trHeight w:val="250"/>
        </w:trPr>
        <w:tc>
          <w:tcPr>
            <w:tcW w:w="7073" w:type="dxa"/>
            <w:noWrap/>
            <w:vAlign w:val="bottom"/>
          </w:tcPr>
          <w:p w14:paraId="68F2975B" w14:textId="5C4F9979" w:rsidR="00DE54AE" w:rsidRPr="00A972FC" w:rsidRDefault="00DE54AE" w:rsidP="00DE54AE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Dejiny Slovenska (ext)</w:t>
            </w:r>
          </w:p>
        </w:tc>
        <w:tc>
          <w:tcPr>
            <w:tcW w:w="2126" w:type="dxa"/>
            <w:noWrap/>
            <w:vAlign w:val="bottom"/>
          </w:tcPr>
          <w:p w14:paraId="0C661601" w14:textId="4D6B2D37" w:rsidR="00DE54AE" w:rsidRPr="00A972FC" w:rsidRDefault="00DE54AE" w:rsidP="00DE54A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1,06</w:t>
            </w:r>
          </w:p>
        </w:tc>
      </w:tr>
      <w:tr w:rsidR="00DE54AE" w:rsidRPr="0090510F" w14:paraId="50DA4C09" w14:textId="77777777" w:rsidTr="00DE54AE">
        <w:trPr>
          <w:trHeight w:val="250"/>
        </w:trPr>
        <w:tc>
          <w:tcPr>
            <w:tcW w:w="7073" w:type="dxa"/>
            <w:noWrap/>
            <w:vAlign w:val="bottom"/>
          </w:tcPr>
          <w:p w14:paraId="76DF1B55" w14:textId="745DDA4A" w:rsidR="00DE54AE" w:rsidRPr="00A972FC" w:rsidRDefault="00DE54AE" w:rsidP="00DE54AE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Anglický jazyk 1/Politické reálie anglicky hovoriacich krajín 1 (ext)</w:t>
            </w:r>
          </w:p>
        </w:tc>
        <w:tc>
          <w:tcPr>
            <w:tcW w:w="2126" w:type="dxa"/>
            <w:noWrap/>
            <w:vAlign w:val="bottom"/>
          </w:tcPr>
          <w:p w14:paraId="73EC71E5" w14:textId="6FF821C4" w:rsidR="00DE54AE" w:rsidRPr="00A972FC" w:rsidRDefault="00DE54AE" w:rsidP="00DE54A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1,27</w:t>
            </w:r>
          </w:p>
        </w:tc>
      </w:tr>
      <w:tr w:rsidR="00DE54AE" w:rsidRPr="0090510F" w14:paraId="669FE99C" w14:textId="77777777" w:rsidTr="00DE54AE">
        <w:trPr>
          <w:trHeight w:val="250"/>
        </w:trPr>
        <w:tc>
          <w:tcPr>
            <w:tcW w:w="7073" w:type="dxa"/>
            <w:noWrap/>
            <w:vAlign w:val="bottom"/>
          </w:tcPr>
          <w:p w14:paraId="2BEBBDD1" w14:textId="518C7D61" w:rsidR="00DE54AE" w:rsidRPr="00A972FC" w:rsidRDefault="00DE54AE" w:rsidP="00DE54AE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Úvod do európskej politiky (ext)</w:t>
            </w:r>
          </w:p>
        </w:tc>
        <w:tc>
          <w:tcPr>
            <w:tcW w:w="2126" w:type="dxa"/>
            <w:noWrap/>
            <w:vAlign w:val="bottom"/>
          </w:tcPr>
          <w:p w14:paraId="0E6F8076" w14:textId="13F421C2" w:rsidR="00DE54AE" w:rsidRPr="00A972FC" w:rsidRDefault="00DE54AE" w:rsidP="00DE54A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1,54</w:t>
            </w:r>
          </w:p>
        </w:tc>
      </w:tr>
      <w:tr w:rsidR="00DE54AE" w:rsidRPr="0090510F" w14:paraId="45DEAC5A" w14:textId="77777777" w:rsidTr="00DE54AE">
        <w:trPr>
          <w:trHeight w:val="250"/>
        </w:trPr>
        <w:tc>
          <w:tcPr>
            <w:tcW w:w="7073" w:type="dxa"/>
            <w:noWrap/>
            <w:vAlign w:val="bottom"/>
          </w:tcPr>
          <w:p w14:paraId="5DCC0EB2" w14:textId="0903B927" w:rsidR="00DE54AE" w:rsidRPr="00A972FC" w:rsidRDefault="00DE54AE" w:rsidP="00DE54AE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Úvod do teórie politiky (ext)</w:t>
            </w:r>
          </w:p>
        </w:tc>
        <w:tc>
          <w:tcPr>
            <w:tcW w:w="2126" w:type="dxa"/>
            <w:noWrap/>
            <w:vAlign w:val="bottom"/>
          </w:tcPr>
          <w:p w14:paraId="1611D9D6" w14:textId="575963E5" w:rsidR="00DE54AE" w:rsidRPr="00A972FC" w:rsidRDefault="00DE54AE" w:rsidP="00DE54A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1,02</w:t>
            </w:r>
          </w:p>
        </w:tc>
      </w:tr>
      <w:tr w:rsidR="00DE54AE" w:rsidRPr="0090510F" w14:paraId="447A9DB0" w14:textId="77777777" w:rsidTr="00DE54AE">
        <w:trPr>
          <w:trHeight w:val="250"/>
        </w:trPr>
        <w:tc>
          <w:tcPr>
            <w:tcW w:w="7073" w:type="dxa"/>
            <w:noWrap/>
            <w:vAlign w:val="bottom"/>
          </w:tcPr>
          <w:p w14:paraId="222855DE" w14:textId="0F32C704" w:rsidR="00DE54AE" w:rsidRPr="00A972FC" w:rsidRDefault="00DE54AE" w:rsidP="00DE54AE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Dejiny sociálno-politického myslenia 1 (ext)</w:t>
            </w:r>
          </w:p>
        </w:tc>
        <w:tc>
          <w:tcPr>
            <w:tcW w:w="2126" w:type="dxa"/>
            <w:noWrap/>
            <w:vAlign w:val="bottom"/>
          </w:tcPr>
          <w:p w14:paraId="5122F0BF" w14:textId="4FB536CF" w:rsidR="00DE54AE" w:rsidRPr="00A972FC" w:rsidRDefault="00DE54AE" w:rsidP="00DE54A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1,08</w:t>
            </w:r>
          </w:p>
        </w:tc>
      </w:tr>
      <w:tr w:rsidR="00DE54AE" w:rsidRPr="0090510F" w14:paraId="440B0933" w14:textId="77777777" w:rsidTr="00DE54AE">
        <w:trPr>
          <w:trHeight w:val="250"/>
        </w:trPr>
        <w:tc>
          <w:tcPr>
            <w:tcW w:w="7073" w:type="dxa"/>
            <w:noWrap/>
            <w:vAlign w:val="bottom"/>
            <w:hideMark/>
          </w:tcPr>
          <w:p w14:paraId="18F3A33E" w14:textId="507A7013" w:rsidR="00DE54AE" w:rsidRPr="00A972FC" w:rsidRDefault="00DE54AE" w:rsidP="00DE54A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sk-SK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Aktuálne otázky svetovej politiky 1 (ext)</w:t>
            </w:r>
          </w:p>
        </w:tc>
        <w:tc>
          <w:tcPr>
            <w:tcW w:w="2126" w:type="dxa"/>
            <w:noWrap/>
            <w:vAlign w:val="bottom"/>
            <w:hideMark/>
          </w:tcPr>
          <w:p w14:paraId="4D8D6290" w14:textId="7FD36A65" w:rsidR="00DE54AE" w:rsidRPr="00A972FC" w:rsidRDefault="00DE54AE" w:rsidP="00DE54A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sk-SK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1,30</w:t>
            </w:r>
          </w:p>
        </w:tc>
      </w:tr>
      <w:tr w:rsidR="00DE54AE" w:rsidRPr="0090510F" w14:paraId="2A2CF4BC" w14:textId="77777777" w:rsidTr="00DE54AE">
        <w:trPr>
          <w:trHeight w:val="260"/>
        </w:trPr>
        <w:tc>
          <w:tcPr>
            <w:tcW w:w="7073" w:type="dxa"/>
            <w:tcBorders>
              <w:top w:val="single" w:sz="12" w:space="0" w:color="auto"/>
              <w:left w:val="nil"/>
              <w:bottom w:val="nil"/>
              <w:right w:val="single" w:sz="12" w:space="0" w:color="auto"/>
            </w:tcBorders>
            <w:noWrap/>
            <w:hideMark/>
          </w:tcPr>
          <w:p w14:paraId="7DFFCCCC" w14:textId="77777777" w:rsidR="00DE54AE" w:rsidRPr="00A972FC" w:rsidRDefault="00DE54AE" w:rsidP="0090510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  <w:tc>
          <w:tcPr>
            <w:tcW w:w="2126" w:type="dxa"/>
            <w:tcBorders>
              <w:top w:val="single" w:sz="12" w:space="0" w:color="auto"/>
            </w:tcBorders>
            <w:noWrap/>
            <w:hideMark/>
          </w:tcPr>
          <w:p w14:paraId="6EF78EC4" w14:textId="723048D9" w:rsidR="00DE54AE" w:rsidRPr="00A972FC" w:rsidRDefault="00DE54AE" w:rsidP="0090510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sk-SK"/>
                <w14:ligatures w14:val="none"/>
              </w:rPr>
            </w:pPr>
            <w:r w:rsidRPr="00A972FC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sk-SK"/>
                <w14:ligatures w14:val="none"/>
              </w:rPr>
              <w:t>1,</w:t>
            </w:r>
            <w:r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sk-SK"/>
                <w14:ligatures w14:val="none"/>
              </w:rPr>
              <w:t>18</w:t>
            </w:r>
          </w:p>
        </w:tc>
      </w:tr>
    </w:tbl>
    <w:p w14:paraId="2825BB39" w14:textId="77777777" w:rsidR="00A972FC" w:rsidRDefault="00A972FC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4ABCDC3C" w14:textId="77777777" w:rsidR="00DE54AE" w:rsidRDefault="00DE54AE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696FBE42" w14:textId="77777777" w:rsidR="00DE54AE" w:rsidRDefault="00DE54AE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21A374BC" w14:textId="2ED90EFF" w:rsidR="00004BEB" w:rsidRPr="00004BEB" w:rsidRDefault="00004BEB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004BEB">
        <w:rPr>
          <w:rFonts w:ascii="Times New Roman" w:hAnsi="Times New Roman" w:cs="Times New Roman"/>
          <w:b/>
          <w:bCs/>
          <w:sz w:val="28"/>
          <w:szCs w:val="28"/>
        </w:rPr>
        <w:lastRenderedPageBreak/>
        <w:t>II.stupeň</w:t>
      </w:r>
      <w:r w:rsidR="00DE54AE">
        <w:rPr>
          <w:rFonts w:ascii="Times New Roman" w:hAnsi="Times New Roman" w:cs="Times New Roman"/>
          <w:b/>
          <w:bCs/>
          <w:sz w:val="28"/>
          <w:szCs w:val="28"/>
        </w:rPr>
        <w:t xml:space="preserve"> (6 respondentov</w:t>
      </w:r>
      <w:r w:rsidR="00C77223">
        <w:rPr>
          <w:rFonts w:ascii="Times New Roman" w:hAnsi="Times New Roman" w:cs="Times New Roman"/>
          <w:b/>
          <w:bCs/>
          <w:sz w:val="28"/>
          <w:szCs w:val="28"/>
        </w:rPr>
        <w:t xml:space="preserve"> z 31 študentov</w:t>
      </w:r>
      <w:r w:rsidR="00DE54AE">
        <w:rPr>
          <w:rFonts w:ascii="Times New Roman" w:hAnsi="Times New Roman" w:cs="Times New Roman"/>
          <w:b/>
          <w:bCs/>
          <w:sz w:val="28"/>
          <w:szCs w:val="28"/>
        </w:rPr>
        <w:t>)</w:t>
      </w:r>
    </w:p>
    <w:tbl>
      <w:tblPr>
        <w:tblpPr w:leftFromText="141" w:rightFromText="141" w:vertAnchor="text" w:tblpY="1"/>
        <w:tblOverlap w:val="never"/>
        <w:tblW w:w="630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640"/>
        <w:gridCol w:w="1660"/>
      </w:tblGrid>
      <w:tr w:rsidR="003963CC" w:rsidRPr="0090510F" w14:paraId="6CAB59A6" w14:textId="77777777" w:rsidTr="003963CC">
        <w:trPr>
          <w:trHeight w:val="260"/>
        </w:trPr>
        <w:tc>
          <w:tcPr>
            <w:tcW w:w="464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24AA28D" w14:textId="77777777" w:rsidR="003963CC" w:rsidRPr="0090510F" w:rsidRDefault="003963CC" w:rsidP="001F33A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51EE105" w14:textId="77777777" w:rsidR="003963CC" w:rsidRPr="0090510F" w:rsidRDefault="003963CC" w:rsidP="001F33A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3963CC" w:rsidRPr="00004BEB" w14:paraId="1F497C14" w14:textId="77777777" w:rsidTr="003963CC">
        <w:trPr>
          <w:trHeight w:val="260"/>
        </w:trPr>
        <w:tc>
          <w:tcPr>
            <w:tcW w:w="464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noWrap/>
          </w:tcPr>
          <w:p w14:paraId="6A2CA70A" w14:textId="77777777" w:rsidR="003963CC" w:rsidRPr="00004BEB" w:rsidRDefault="003963CC" w:rsidP="001F33A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sk-SK"/>
                <w14:ligatures w14:val="none"/>
              </w:rPr>
            </w:pPr>
            <w:r w:rsidRPr="00004BEB">
              <w:rPr>
                <w:rFonts w:ascii="Arial" w:eastAsia="Times New Roman" w:hAnsi="Arial" w:cs="Arial"/>
                <w:kern w:val="0"/>
                <w:sz w:val="20"/>
                <w:szCs w:val="20"/>
                <w:lang w:eastAsia="sk-SK"/>
                <w14:ligatures w14:val="none"/>
              </w:rPr>
              <w:t>Predmet</w:t>
            </w:r>
          </w:p>
        </w:tc>
        <w:tc>
          <w:tcPr>
            <w:tcW w:w="166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6A6A6" w:themeFill="background1" w:themeFillShade="A6"/>
            <w:noWrap/>
          </w:tcPr>
          <w:p w14:paraId="0143C0D6" w14:textId="77777777" w:rsidR="003963CC" w:rsidRPr="00004BEB" w:rsidRDefault="003963CC" w:rsidP="001F33A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sk-SK"/>
                <w14:ligatures w14:val="none"/>
              </w:rPr>
            </w:pPr>
            <w:r w:rsidRPr="00004BEB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sk-SK"/>
                <w14:ligatures w14:val="none"/>
              </w:rPr>
              <w:t>Priemer</w:t>
            </w:r>
          </w:p>
        </w:tc>
      </w:tr>
      <w:tr w:rsidR="009F5ACE" w:rsidRPr="00004BEB" w14:paraId="3986E48D" w14:textId="77777777" w:rsidTr="003963CC">
        <w:trPr>
          <w:trHeight w:val="260"/>
        </w:trPr>
        <w:tc>
          <w:tcPr>
            <w:tcW w:w="464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129D6CB" w14:textId="4E9A1040" w:rsidR="009F5ACE" w:rsidRPr="00004BEB" w:rsidRDefault="009F5ACE" w:rsidP="009F5AC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sk-SK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Informačná spoločnosť</w:t>
            </w:r>
          </w:p>
        </w:tc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bottom"/>
          </w:tcPr>
          <w:p w14:paraId="3F339925" w14:textId="2EF43C4D" w:rsidR="009F5ACE" w:rsidRPr="00004BEB" w:rsidRDefault="009F5ACE" w:rsidP="009F5AC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sk-SK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1,08</w:t>
            </w:r>
          </w:p>
        </w:tc>
      </w:tr>
      <w:tr w:rsidR="009F5ACE" w:rsidRPr="00004BEB" w14:paraId="1105A279" w14:textId="77777777" w:rsidTr="003963CC">
        <w:trPr>
          <w:trHeight w:val="260"/>
        </w:trPr>
        <w:tc>
          <w:tcPr>
            <w:tcW w:w="464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6FAD356" w14:textId="00CC72A4" w:rsidR="009F5ACE" w:rsidRPr="00004BEB" w:rsidRDefault="009F5ACE" w:rsidP="009F5AC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sk-SK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Moderné politické ideológie</w:t>
            </w:r>
          </w:p>
        </w:tc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bottom"/>
          </w:tcPr>
          <w:p w14:paraId="563D8434" w14:textId="1C4F54BB" w:rsidR="009F5ACE" w:rsidRPr="00004BEB" w:rsidRDefault="009F5ACE" w:rsidP="009F5AC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sk-SK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1,00</w:t>
            </w:r>
          </w:p>
        </w:tc>
      </w:tr>
      <w:tr w:rsidR="009F5ACE" w:rsidRPr="00004BEB" w14:paraId="20E69A7D" w14:textId="77777777" w:rsidTr="003963CC">
        <w:trPr>
          <w:trHeight w:val="260"/>
        </w:trPr>
        <w:tc>
          <w:tcPr>
            <w:tcW w:w="464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036BECC" w14:textId="7DAD3FAA" w:rsidR="009F5ACE" w:rsidRPr="00004BEB" w:rsidRDefault="009F5ACE" w:rsidP="009F5AC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sk-SK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Metodológia výskumu v politológii</w:t>
            </w:r>
          </w:p>
        </w:tc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bottom"/>
          </w:tcPr>
          <w:p w14:paraId="5D7D099C" w14:textId="42498AF2" w:rsidR="009F5ACE" w:rsidRPr="00004BEB" w:rsidRDefault="009F5ACE" w:rsidP="009F5AC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sk-SK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1,00</w:t>
            </w:r>
          </w:p>
        </w:tc>
      </w:tr>
      <w:tr w:rsidR="009F5ACE" w:rsidRPr="00004BEB" w14:paraId="05DEFA7D" w14:textId="77777777" w:rsidTr="003963CC">
        <w:trPr>
          <w:trHeight w:val="260"/>
        </w:trPr>
        <w:tc>
          <w:tcPr>
            <w:tcW w:w="464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9C167B4" w14:textId="14199357" w:rsidR="009F5ACE" w:rsidRPr="00004BEB" w:rsidRDefault="009F5ACE" w:rsidP="009F5AC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sk-SK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Súčasné teórie medzinárodných vzťahov</w:t>
            </w:r>
          </w:p>
        </w:tc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bottom"/>
          </w:tcPr>
          <w:p w14:paraId="6E95DA27" w14:textId="1B04D776" w:rsidR="009F5ACE" w:rsidRPr="00004BEB" w:rsidRDefault="009F5ACE" w:rsidP="009F5AC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sk-SK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1,05</w:t>
            </w:r>
          </w:p>
        </w:tc>
      </w:tr>
      <w:tr w:rsidR="009F5ACE" w:rsidRPr="00004BEB" w14:paraId="1211F53C" w14:textId="77777777" w:rsidTr="003963CC">
        <w:trPr>
          <w:trHeight w:val="260"/>
        </w:trPr>
        <w:tc>
          <w:tcPr>
            <w:tcW w:w="464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63C4BAD" w14:textId="2AB5E4F4" w:rsidR="009F5ACE" w:rsidRPr="00004BEB" w:rsidRDefault="009F5ACE" w:rsidP="009F5AC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sk-SK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Seminár k diplomovej práci</w:t>
            </w:r>
          </w:p>
        </w:tc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bottom"/>
          </w:tcPr>
          <w:p w14:paraId="6703A65C" w14:textId="3BB4373E" w:rsidR="009F5ACE" w:rsidRPr="00004BEB" w:rsidRDefault="009F5ACE" w:rsidP="009F5AC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sk-SK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1,22</w:t>
            </w:r>
          </w:p>
        </w:tc>
      </w:tr>
      <w:tr w:rsidR="009F5ACE" w:rsidRPr="00004BEB" w14:paraId="0A38D1F5" w14:textId="77777777" w:rsidTr="003963CC">
        <w:trPr>
          <w:trHeight w:val="260"/>
        </w:trPr>
        <w:tc>
          <w:tcPr>
            <w:tcW w:w="464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5F9C228" w14:textId="2F421F5C" w:rsidR="009F5ACE" w:rsidRPr="00004BEB" w:rsidRDefault="009F5ACE" w:rsidP="009F5AC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sk-SK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Politická kultúra a hodnotové konflikty</w:t>
            </w:r>
          </w:p>
        </w:tc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bottom"/>
          </w:tcPr>
          <w:p w14:paraId="6208E4A7" w14:textId="70EC563D" w:rsidR="009F5ACE" w:rsidRPr="00004BEB" w:rsidRDefault="009F5ACE" w:rsidP="009F5AC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sk-SK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1,86</w:t>
            </w:r>
          </w:p>
        </w:tc>
      </w:tr>
      <w:tr w:rsidR="009F5ACE" w:rsidRPr="00004BEB" w14:paraId="776A9AD8" w14:textId="77777777" w:rsidTr="003963CC">
        <w:trPr>
          <w:trHeight w:val="260"/>
        </w:trPr>
        <w:tc>
          <w:tcPr>
            <w:tcW w:w="464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0DB5E13" w14:textId="08F8EDA4" w:rsidR="009F5ACE" w:rsidRPr="00004BEB" w:rsidRDefault="009F5ACE" w:rsidP="009F5AC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sk-SK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Súčasné globálne trendy</w:t>
            </w:r>
          </w:p>
        </w:tc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bottom"/>
          </w:tcPr>
          <w:p w14:paraId="459B71D4" w14:textId="26C25CEC" w:rsidR="009F5ACE" w:rsidRPr="00004BEB" w:rsidRDefault="009F5ACE" w:rsidP="009F5AC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sk-SK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1,00</w:t>
            </w:r>
          </w:p>
        </w:tc>
      </w:tr>
      <w:tr w:rsidR="009F5ACE" w:rsidRPr="00004BEB" w14:paraId="10A754E3" w14:textId="77777777" w:rsidTr="003963CC">
        <w:trPr>
          <w:trHeight w:val="260"/>
        </w:trPr>
        <w:tc>
          <w:tcPr>
            <w:tcW w:w="464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CCFD5A2" w14:textId="316E9192" w:rsidR="009F5ACE" w:rsidRDefault="009F5ACE" w:rsidP="009F5ACE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Populizmus ako hrozba demokracie</w:t>
            </w:r>
          </w:p>
        </w:tc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bottom"/>
          </w:tcPr>
          <w:p w14:paraId="0240F298" w14:textId="3D2E20F5" w:rsidR="009F5ACE" w:rsidRDefault="009F5ACE" w:rsidP="009F5AC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1,04</w:t>
            </w:r>
          </w:p>
        </w:tc>
      </w:tr>
      <w:tr w:rsidR="009F5ACE" w:rsidRPr="00004BEB" w14:paraId="22D3D6C6" w14:textId="77777777" w:rsidTr="003963CC">
        <w:trPr>
          <w:trHeight w:val="260"/>
        </w:trPr>
        <w:tc>
          <w:tcPr>
            <w:tcW w:w="464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A8AB398" w14:textId="4B018732" w:rsidR="009F5ACE" w:rsidRDefault="009F5ACE" w:rsidP="009F5ACE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Aktuálne otázky svetovej politiky 1</w:t>
            </w:r>
          </w:p>
        </w:tc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bottom"/>
          </w:tcPr>
          <w:p w14:paraId="7026FD64" w14:textId="36D75296" w:rsidR="009F5ACE" w:rsidRDefault="009F5ACE" w:rsidP="009F5AC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1,00</w:t>
            </w:r>
          </w:p>
        </w:tc>
      </w:tr>
      <w:tr w:rsidR="009F5ACE" w:rsidRPr="00004BEB" w14:paraId="584347E4" w14:textId="77777777" w:rsidTr="003963CC">
        <w:trPr>
          <w:trHeight w:val="260"/>
        </w:trPr>
        <w:tc>
          <w:tcPr>
            <w:tcW w:w="464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27F4F71" w14:textId="664BDF3A" w:rsidR="009F5ACE" w:rsidRDefault="009F5ACE" w:rsidP="009F5ACE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Aktuálne otázky svetovej politiky 2</w:t>
            </w:r>
          </w:p>
        </w:tc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bottom"/>
          </w:tcPr>
          <w:p w14:paraId="367F99FD" w14:textId="5D37D859" w:rsidR="009F5ACE" w:rsidRDefault="009F5ACE" w:rsidP="009F5AC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2,42</w:t>
            </w:r>
          </w:p>
        </w:tc>
      </w:tr>
      <w:tr w:rsidR="009F5ACE" w:rsidRPr="00004BEB" w14:paraId="63A26D2F" w14:textId="77777777" w:rsidTr="003963CC">
        <w:trPr>
          <w:trHeight w:val="260"/>
        </w:trPr>
        <w:tc>
          <w:tcPr>
            <w:tcW w:w="464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CA7B96C" w14:textId="699A3692" w:rsidR="009F5ACE" w:rsidRDefault="009F5ACE" w:rsidP="009F5ACE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Mediálne analýzy a prezentačné zručnosti</w:t>
            </w:r>
          </w:p>
        </w:tc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bottom"/>
          </w:tcPr>
          <w:p w14:paraId="710B900E" w14:textId="2CC1FCC2" w:rsidR="009F5ACE" w:rsidRDefault="009F5ACE" w:rsidP="009F5AC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1,00</w:t>
            </w:r>
          </w:p>
        </w:tc>
      </w:tr>
      <w:tr w:rsidR="009F5ACE" w:rsidRPr="00004BEB" w14:paraId="5E0486C8" w14:textId="77777777" w:rsidTr="00395C8A">
        <w:trPr>
          <w:trHeight w:val="260"/>
        </w:trPr>
        <w:tc>
          <w:tcPr>
            <w:tcW w:w="464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A811980" w14:textId="0CA9074C" w:rsidR="009F5ACE" w:rsidRDefault="009F5ACE" w:rsidP="009F5ACE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Kapitalizmus, socializmus a demokracia</w:t>
            </w:r>
          </w:p>
        </w:tc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</w:tcPr>
          <w:p w14:paraId="504ABB69" w14:textId="7BFEE1EF" w:rsidR="009F5ACE" w:rsidRDefault="009F5ACE" w:rsidP="009F5AC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</w:tr>
      <w:tr w:rsidR="009F5ACE" w:rsidRPr="00004BEB" w14:paraId="5104A1B2" w14:textId="77777777" w:rsidTr="00395C8A">
        <w:trPr>
          <w:trHeight w:val="260"/>
        </w:trPr>
        <w:tc>
          <w:tcPr>
            <w:tcW w:w="464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01D553D" w14:textId="20B5382C" w:rsidR="009F5ACE" w:rsidRDefault="009F5ACE" w:rsidP="009F5ACE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Politický systém EÚ</w:t>
            </w:r>
          </w:p>
        </w:tc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</w:tcPr>
          <w:p w14:paraId="68C46286" w14:textId="11285D6B" w:rsidR="009F5ACE" w:rsidRDefault="009F5ACE" w:rsidP="009F5AC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</w:tr>
      <w:tr w:rsidR="009F5ACE" w:rsidRPr="00004BEB" w14:paraId="7882F551" w14:textId="77777777" w:rsidTr="00395C8A">
        <w:trPr>
          <w:trHeight w:val="260"/>
        </w:trPr>
        <w:tc>
          <w:tcPr>
            <w:tcW w:w="464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577E0CA" w14:textId="6275E5DD" w:rsidR="009F5ACE" w:rsidRDefault="009F5ACE" w:rsidP="009F5ACE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Súčasné teórie a prax demokracie</w:t>
            </w:r>
          </w:p>
        </w:tc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</w:tcPr>
          <w:p w14:paraId="7CB2F58C" w14:textId="01BABC5A" w:rsidR="009F5ACE" w:rsidRDefault="009F5ACE" w:rsidP="009F5AC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</w:tr>
      <w:tr w:rsidR="009F5ACE" w:rsidRPr="00004BEB" w14:paraId="370D78B8" w14:textId="77777777" w:rsidTr="00395C8A">
        <w:trPr>
          <w:trHeight w:val="260"/>
        </w:trPr>
        <w:tc>
          <w:tcPr>
            <w:tcW w:w="464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E05FBC2" w14:textId="5365728E" w:rsidR="009F5ACE" w:rsidRDefault="009F5ACE" w:rsidP="009F5ACE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Politika vo filme</w:t>
            </w:r>
          </w:p>
        </w:tc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</w:tcPr>
          <w:p w14:paraId="031AD296" w14:textId="754AE57E" w:rsidR="009F5ACE" w:rsidRDefault="009F5ACE" w:rsidP="009F5AC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</w:tr>
      <w:tr w:rsidR="009F5ACE" w:rsidRPr="00004BEB" w14:paraId="5D95D7F2" w14:textId="77777777" w:rsidTr="00395C8A">
        <w:trPr>
          <w:trHeight w:val="260"/>
        </w:trPr>
        <w:tc>
          <w:tcPr>
            <w:tcW w:w="464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60E72C7" w14:textId="6B45FE05" w:rsidR="009F5ACE" w:rsidRDefault="009F5ACE" w:rsidP="009F5ACE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Multikulturalizmus a etnické konflikty</w:t>
            </w:r>
          </w:p>
        </w:tc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</w:tcPr>
          <w:p w14:paraId="74AAF56A" w14:textId="5DCB1064" w:rsidR="009F5ACE" w:rsidRDefault="009F5ACE" w:rsidP="009F5AC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</w:tr>
      <w:tr w:rsidR="009F5ACE" w:rsidRPr="00004BEB" w14:paraId="32F32881" w14:textId="77777777" w:rsidTr="00395C8A">
        <w:trPr>
          <w:trHeight w:val="260"/>
        </w:trPr>
        <w:tc>
          <w:tcPr>
            <w:tcW w:w="464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2F62A23" w14:textId="1A18D8E9" w:rsidR="009F5ACE" w:rsidRDefault="009F5ACE" w:rsidP="009F5ACE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Aktuálne otázky európskej politiky 1</w:t>
            </w:r>
          </w:p>
        </w:tc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</w:tcPr>
          <w:p w14:paraId="6A3CA0D6" w14:textId="0AABAADA" w:rsidR="009F5ACE" w:rsidRDefault="009F5ACE" w:rsidP="009F5AC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1,14</w:t>
            </w:r>
          </w:p>
        </w:tc>
      </w:tr>
      <w:tr w:rsidR="009F5ACE" w:rsidRPr="00004BEB" w14:paraId="7983617A" w14:textId="77777777" w:rsidTr="003963CC">
        <w:trPr>
          <w:trHeight w:val="260"/>
        </w:trPr>
        <w:tc>
          <w:tcPr>
            <w:tcW w:w="464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62FF244" w14:textId="27A15206" w:rsidR="009F5ACE" w:rsidRDefault="009F5ACE" w:rsidP="009F5ACE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Informačná spoločnosť</w:t>
            </w:r>
          </w:p>
        </w:tc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bottom"/>
          </w:tcPr>
          <w:p w14:paraId="3885A122" w14:textId="5BBD5625" w:rsidR="009F5ACE" w:rsidRDefault="009F5ACE" w:rsidP="009F5AC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1,08</w:t>
            </w:r>
          </w:p>
        </w:tc>
      </w:tr>
      <w:tr w:rsidR="003963CC" w:rsidRPr="00004BEB" w14:paraId="2D2D19CE" w14:textId="77777777" w:rsidTr="003963CC">
        <w:trPr>
          <w:trHeight w:val="260"/>
        </w:trPr>
        <w:tc>
          <w:tcPr>
            <w:tcW w:w="4640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</w:tcPr>
          <w:p w14:paraId="62B17AFB" w14:textId="77777777" w:rsidR="003963CC" w:rsidRPr="00004BEB" w:rsidRDefault="003963CC" w:rsidP="001F33A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  <w:tc>
          <w:tcPr>
            <w:tcW w:w="16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</w:tcPr>
          <w:p w14:paraId="08A7EC9E" w14:textId="116BFD1E" w:rsidR="003963CC" w:rsidRPr="00004BEB" w:rsidRDefault="003963CC" w:rsidP="001F33A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sk-SK"/>
                <w14:ligatures w14:val="none"/>
              </w:rPr>
            </w:pPr>
            <w:r w:rsidRPr="00004BEB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sk-SK"/>
                <w14:ligatures w14:val="none"/>
              </w:rPr>
              <w:t>1,</w:t>
            </w:r>
            <w:r w:rsidR="009F5ACE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sk-SK"/>
                <w14:ligatures w14:val="none"/>
              </w:rPr>
              <w:t>17</w:t>
            </w:r>
          </w:p>
        </w:tc>
      </w:tr>
    </w:tbl>
    <w:p w14:paraId="4C4DBF6D" w14:textId="77777777" w:rsidR="001F33AB" w:rsidRDefault="001F33AB" w:rsidP="0090510F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1894B1D0" w14:textId="77777777" w:rsidR="001F33AB" w:rsidRPr="001F33AB" w:rsidRDefault="001F33AB" w:rsidP="001F33AB">
      <w:pPr>
        <w:rPr>
          <w:rFonts w:ascii="Times New Roman" w:hAnsi="Times New Roman" w:cs="Times New Roman"/>
          <w:sz w:val="24"/>
          <w:szCs w:val="24"/>
        </w:rPr>
      </w:pPr>
    </w:p>
    <w:p w14:paraId="207002B4" w14:textId="77777777" w:rsidR="001F33AB" w:rsidRPr="001F33AB" w:rsidRDefault="001F33AB" w:rsidP="001F33AB">
      <w:pPr>
        <w:rPr>
          <w:rFonts w:ascii="Times New Roman" w:hAnsi="Times New Roman" w:cs="Times New Roman"/>
          <w:sz w:val="24"/>
          <w:szCs w:val="24"/>
        </w:rPr>
      </w:pPr>
    </w:p>
    <w:p w14:paraId="0493986D" w14:textId="77777777" w:rsidR="001F33AB" w:rsidRPr="001F33AB" w:rsidRDefault="001F33AB" w:rsidP="001F33AB">
      <w:pPr>
        <w:rPr>
          <w:rFonts w:ascii="Times New Roman" w:hAnsi="Times New Roman" w:cs="Times New Roman"/>
          <w:sz w:val="24"/>
          <w:szCs w:val="24"/>
        </w:rPr>
      </w:pPr>
    </w:p>
    <w:p w14:paraId="3BA78097" w14:textId="77777777" w:rsidR="001F33AB" w:rsidRPr="001F33AB" w:rsidRDefault="001F33AB" w:rsidP="001F33AB">
      <w:pPr>
        <w:rPr>
          <w:rFonts w:ascii="Times New Roman" w:hAnsi="Times New Roman" w:cs="Times New Roman"/>
          <w:sz w:val="24"/>
          <w:szCs w:val="24"/>
        </w:rPr>
      </w:pPr>
    </w:p>
    <w:p w14:paraId="3C3E43EC" w14:textId="77777777" w:rsidR="001F33AB" w:rsidRPr="001F33AB" w:rsidRDefault="001F33AB" w:rsidP="001F33AB">
      <w:pPr>
        <w:rPr>
          <w:rFonts w:ascii="Times New Roman" w:hAnsi="Times New Roman" w:cs="Times New Roman"/>
          <w:sz w:val="24"/>
          <w:szCs w:val="24"/>
        </w:rPr>
      </w:pPr>
    </w:p>
    <w:p w14:paraId="634D448A" w14:textId="77777777" w:rsidR="001F33AB" w:rsidRPr="001F33AB" w:rsidRDefault="001F33AB" w:rsidP="001F33AB">
      <w:pPr>
        <w:rPr>
          <w:rFonts w:ascii="Times New Roman" w:hAnsi="Times New Roman" w:cs="Times New Roman"/>
          <w:sz w:val="24"/>
          <w:szCs w:val="24"/>
        </w:rPr>
      </w:pPr>
    </w:p>
    <w:p w14:paraId="33FFDAD0" w14:textId="77777777" w:rsidR="001F33AB" w:rsidRPr="001F33AB" w:rsidRDefault="001F33AB" w:rsidP="001F33AB">
      <w:pPr>
        <w:rPr>
          <w:rFonts w:ascii="Times New Roman" w:hAnsi="Times New Roman" w:cs="Times New Roman"/>
          <w:sz w:val="24"/>
          <w:szCs w:val="24"/>
        </w:rPr>
      </w:pPr>
    </w:p>
    <w:p w14:paraId="5FEE84A0" w14:textId="77777777" w:rsidR="001F33AB" w:rsidRDefault="001F33AB" w:rsidP="0090510F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55111B3A" w14:textId="77777777" w:rsidR="001F33AB" w:rsidRDefault="001F33AB" w:rsidP="0090510F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55540D3C" w14:textId="5C62CAF6" w:rsidR="0090510F" w:rsidRPr="00D44790" w:rsidRDefault="001F33AB" w:rsidP="0090510F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textWrapping" w:clear="all"/>
      </w:r>
    </w:p>
    <w:p w14:paraId="3D848CD9" w14:textId="77777777" w:rsidR="0060690E" w:rsidRDefault="0060690E" w:rsidP="0090510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3252CADD" w14:textId="03516AFA" w:rsidR="00DE54AE" w:rsidRDefault="0090510F" w:rsidP="0090510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44790">
        <w:rPr>
          <w:rFonts w:ascii="Times New Roman" w:hAnsi="Times New Roman" w:cs="Times New Roman"/>
          <w:sz w:val="24"/>
          <w:szCs w:val="24"/>
        </w:rPr>
        <w:t xml:space="preserve">Študenti študijného programu </w:t>
      </w:r>
      <w:r>
        <w:rPr>
          <w:rFonts w:ascii="Times New Roman" w:hAnsi="Times New Roman" w:cs="Times New Roman"/>
          <w:sz w:val="24"/>
          <w:szCs w:val="24"/>
        </w:rPr>
        <w:t>politológia I. stupeň</w:t>
      </w:r>
      <w:r w:rsidRPr="00D44790">
        <w:rPr>
          <w:rFonts w:ascii="Times New Roman" w:hAnsi="Times New Roman" w:cs="Times New Roman"/>
          <w:sz w:val="24"/>
          <w:szCs w:val="24"/>
        </w:rPr>
        <w:t xml:space="preserve"> </w:t>
      </w:r>
      <w:r w:rsidR="00DE54AE">
        <w:rPr>
          <w:rFonts w:ascii="Times New Roman" w:hAnsi="Times New Roman" w:cs="Times New Roman"/>
          <w:sz w:val="24"/>
          <w:szCs w:val="24"/>
        </w:rPr>
        <w:t xml:space="preserve">(v dennej aj externej forme) </w:t>
      </w:r>
      <w:r w:rsidRPr="00D44790">
        <w:rPr>
          <w:rFonts w:ascii="Times New Roman" w:hAnsi="Times New Roman" w:cs="Times New Roman"/>
          <w:sz w:val="24"/>
          <w:szCs w:val="24"/>
        </w:rPr>
        <w:t>hodnotili poskytované vzdelávanie v ŠP priemernou známkou 1,</w:t>
      </w:r>
      <w:r w:rsidR="00DE54AE">
        <w:rPr>
          <w:rFonts w:ascii="Times New Roman" w:hAnsi="Times New Roman" w:cs="Times New Roman"/>
          <w:sz w:val="24"/>
          <w:szCs w:val="24"/>
        </w:rPr>
        <w:t>18</w:t>
      </w:r>
      <w:r w:rsidRPr="00D44790">
        <w:rPr>
          <w:rFonts w:ascii="Times New Roman" w:hAnsi="Times New Roman" w:cs="Times New Roman"/>
          <w:sz w:val="24"/>
          <w:szCs w:val="24"/>
        </w:rPr>
        <w:t xml:space="preserve">. </w:t>
      </w:r>
      <w:r w:rsidR="00421A9C">
        <w:rPr>
          <w:rFonts w:ascii="Times New Roman" w:hAnsi="Times New Roman" w:cs="Times New Roman"/>
          <w:sz w:val="24"/>
          <w:szCs w:val="24"/>
        </w:rPr>
        <w:t>Hodnotenie je lepšie ako v ak. roku 202</w:t>
      </w:r>
      <w:r w:rsidR="00DE54AE">
        <w:rPr>
          <w:rFonts w:ascii="Times New Roman" w:hAnsi="Times New Roman" w:cs="Times New Roman"/>
          <w:sz w:val="24"/>
          <w:szCs w:val="24"/>
        </w:rPr>
        <w:t>3</w:t>
      </w:r>
      <w:r w:rsidR="00421A9C">
        <w:rPr>
          <w:rFonts w:ascii="Times New Roman" w:hAnsi="Times New Roman" w:cs="Times New Roman"/>
          <w:sz w:val="24"/>
          <w:szCs w:val="24"/>
        </w:rPr>
        <w:t>/202</w:t>
      </w:r>
      <w:r w:rsidR="00DE54AE">
        <w:rPr>
          <w:rFonts w:ascii="Times New Roman" w:hAnsi="Times New Roman" w:cs="Times New Roman"/>
          <w:sz w:val="24"/>
          <w:szCs w:val="24"/>
        </w:rPr>
        <w:t>4</w:t>
      </w:r>
      <w:r w:rsidR="00421A9C">
        <w:rPr>
          <w:rFonts w:ascii="Times New Roman" w:hAnsi="Times New Roman" w:cs="Times New Roman"/>
          <w:sz w:val="24"/>
          <w:szCs w:val="24"/>
        </w:rPr>
        <w:t>. Ani j</w:t>
      </w:r>
      <w:r w:rsidR="003F3025">
        <w:rPr>
          <w:rFonts w:ascii="Times New Roman" w:hAnsi="Times New Roman" w:cs="Times New Roman"/>
          <w:sz w:val="24"/>
          <w:szCs w:val="24"/>
        </w:rPr>
        <w:t xml:space="preserve">eden predmet </w:t>
      </w:r>
      <w:r w:rsidR="00421A9C">
        <w:rPr>
          <w:rFonts w:ascii="Times New Roman" w:hAnsi="Times New Roman" w:cs="Times New Roman"/>
          <w:sz w:val="24"/>
          <w:szCs w:val="24"/>
        </w:rPr>
        <w:t>ne</w:t>
      </w:r>
      <w:r w:rsidR="003F3025">
        <w:rPr>
          <w:rFonts w:ascii="Times New Roman" w:hAnsi="Times New Roman" w:cs="Times New Roman"/>
          <w:sz w:val="24"/>
          <w:szCs w:val="24"/>
        </w:rPr>
        <w:t xml:space="preserve">mal hodnotenie horšie ako </w:t>
      </w:r>
      <w:r w:rsidR="00DE54AE">
        <w:rPr>
          <w:rFonts w:ascii="Times New Roman" w:hAnsi="Times New Roman" w:cs="Times New Roman"/>
          <w:sz w:val="24"/>
          <w:szCs w:val="24"/>
        </w:rPr>
        <w:t xml:space="preserve">1,8, napriek tomu sa negatívne hodnotenia a pripomienky spracovali a prerokovali na porade KP. </w:t>
      </w:r>
    </w:p>
    <w:p w14:paraId="151FC555" w14:textId="263DF7A9" w:rsidR="00004BEB" w:rsidRDefault="00421A9C" w:rsidP="0090510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FA57B79" w14:textId="05CFB837" w:rsidR="00004BEB" w:rsidRDefault="00004BEB" w:rsidP="0090510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Študenti II: stupňa stupeň</w:t>
      </w:r>
      <w:r w:rsidRPr="00D44790">
        <w:rPr>
          <w:rFonts w:ascii="Times New Roman" w:hAnsi="Times New Roman" w:cs="Times New Roman"/>
          <w:sz w:val="24"/>
          <w:szCs w:val="24"/>
        </w:rPr>
        <w:t xml:space="preserve"> hodnotili poskytované vzdelávanie v ŠP priemernou známkou 1,</w:t>
      </w:r>
      <w:r w:rsidR="009F5ACE">
        <w:rPr>
          <w:rFonts w:ascii="Times New Roman" w:hAnsi="Times New Roman" w:cs="Times New Roman"/>
          <w:sz w:val="24"/>
          <w:szCs w:val="24"/>
        </w:rPr>
        <w:t>17</w:t>
      </w:r>
      <w:r w:rsidRPr="00D44790">
        <w:rPr>
          <w:rFonts w:ascii="Times New Roman" w:hAnsi="Times New Roman" w:cs="Times New Roman"/>
          <w:sz w:val="24"/>
          <w:szCs w:val="24"/>
        </w:rPr>
        <w:t>.</w:t>
      </w:r>
    </w:p>
    <w:p w14:paraId="6F3C72E5" w14:textId="0321591C" w:rsidR="0090510F" w:rsidRDefault="00DE54AE" w:rsidP="00421A9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Aj tu evidujeme</w:t>
      </w:r>
      <w:r w:rsidR="00421A9C">
        <w:rPr>
          <w:rFonts w:ascii="Times New Roman" w:hAnsi="Times New Roman" w:cs="Times New Roman"/>
          <w:sz w:val="24"/>
          <w:szCs w:val="24"/>
        </w:rPr>
        <w:t xml:space="preserve"> mierne zlepšenie oproti ak. roku 202</w:t>
      </w:r>
      <w:r>
        <w:rPr>
          <w:rFonts w:ascii="Times New Roman" w:hAnsi="Times New Roman" w:cs="Times New Roman"/>
          <w:sz w:val="24"/>
          <w:szCs w:val="24"/>
        </w:rPr>
        <w:t>3</w:t>
      </w:r>
      <w:r w:rsidR="00421A9C">
        <w:rPr>
          <w:rFonts w:ascii="Times New Roman" w:hAnsi="Times New Roman" w:cs="Times New Roman"/>
          <w:sz w:val="24"/>
          <w:szCs w:val="24"/>
        </w:rPr>
        <w:t>/202</w:t>
      </w:r>
      <w:r>
        <w:rPr>
          <w:rFonts w:ascii="Times New Roman" w:hAnsi="Times New Roman" w:cs="Times New Roman"/>
          <w:sz w:val="24"/>
          <w:szCs w:val="24"/>
        </w:rPr>
        <w:t>4</w:t>
      </w:r>
      <w:r w:rsidR="00421A9C">
        <w:rPr>
          <w:rFonts w:ascii="Times New Roman" w:hAnsi="Times New Roman" w:cs="Times New Roman"/>
          <w:sz w:val="24"/>
          <w:szCs w:val="24"/>
        </w:rPr>
        <w:t xml:space="preserve">. </w:t>
      </w:r>
      <w:r w:rsidR="00004BEB">
        <w:rPr>
          <w:rFonts w:ascii="Times New Roman" w:hAnsi="Times New Roman" w:cs="Times New Roman"/>
          <w:sz w:val="24"/>
          <w:szCs w:val="24"/>
        </w:rPr>
        <w:t xml:space="preserve">Jeden predmet mal hodnotenie </w:t>
      </w:r>
      <w:r>
        <w:rPr>
          <w:rFonts w:ascii="Times New Roman" w:hAnsi="Times New Roman" w:cs="Times New Roman"/>
          <w:sz w:val="24"/>
          <w:szCs w:val="24"/>
        </w:rPr>
        <w:t>2,</w:t>
      </w:r>
      <w:r w:rsidR="009F5ACE">
        <w:rPr>
          <w:rFonts w:ascii="Times New Roman" w:hAnsi="Times New Roman" w:cs="Times New Roman"/>
          <w:sz w:val="24"/>
          <w:szCs w:val="24"/>
        </w:rPr>
        <w:t>42</w:t>
      </w:r>
      <w:r>
        <w:rPr>
          <w:rFonts w:ascii="Times New Roman" w:hAnsi="Times New Roman" w:cs="Times New Roman"/>
          <w:sz w:val="24"/>
          <w:szCs w:val="24"/>
        </w:rPr>
        <w:t>.</w:t>
      </w:r>
      <w:r w:rsidR="00004BEB">
        <w:rPr>
          <w:rFonts w:ascii="Times New Roman" w:hAnsi="Times New Roman" w:cs="Times New Roman"/>
          <w:sz w:val="24"/>
          <w:szCs w:val="24"/>
        </w:rPr>
        <w:t xml:space="preserve"> Riešilo sa to analýzou odpoved</w:t>
      </w:r>
      <w:r w:rsidR="003F1010">
        <w:rPr>
          <w:rFonts w:ascii="Times New Roman" w:hAnsi="Times New Roman" w:cs="Times New Roman"/>
          <w:sz w:val="24"/>
          <w:szCs w:val="24"/>
        </w:rPr>
        <w:t>e</w:t>
      </w:r>
      <w:r w:rsidR="00004BEB">
        <w:rPr>
          <w:rFonts w:ascii="Times New Roman" w:hAnsi="Times New Roman" w:cs="Times New Roman"/>
          <w:sz w:val="24"/>
          <w:szCs w:val="24"/>
        </w:rPr>
        <w:t xml:space="preserve">, pričom však neboli zistené konkrétne </w:t>
      </w:r>
      <w:r w:rsidR="003F1010">
        <w:rPr>
          <w:rFonts w:ascii="Times New Roman" w:hAnsi="Times New Roman" w:cs="Times New Roman"/>
          <w:sz w:val="24"/>
          <w:szCs w:val="24"/>
        </w:rPr>
        <w:t xml:space="preserve">vážne </w:t>
      </w:r>
      <w:r w:rsidR="00004BEB">
        <w:rPr>
          <w:rFonts w:ascii="Times New Roman" w:hAnsi="Times New Roman" w:cs="Times New Roman"/>
          <w:sz w:val="24"/>
          <w:szCs w:val="24"/>
        </w:rPr>
        <w:t>nedostatky týkajúce sa samotnej výučby predmetu</w:t>
      </w:r>
      <w:r w:rsidR="003F1010">
        <w:rPr>
          <w:rFonts w:ascii="Times New Roman" w:hAnsi="Times New Roman" w:cs="Times New Roman"/>
          <w:sz w:val="24"/>
          <w:szCs w:val="24"/>
        </w:rPr>
        <w:t xml:space="preserve"> (dodržanie časovej dotácie, korektné správanie pedagóga, objektívnosť hodnotenia</w:t>
      </w:r>
      <w:r w:rsidR="00D50B41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 xml:space="preserve">. Študenti negatívne reagovali na </w:t>
      </w:r>
      <w:r w:rsidR="009F5ACE">
        <w:rPr>
          <w:rFonts w:ascii="Times New Roman" w:hAnsi="Times New Roman" w:cs="Times New Roman"/>
          <w:sz w:val="24"/>
          <w:szCs w:val="24"/>
        </w:rPr>
        <w:t xml:space="preserve">nesúlad obsahu s informačným listom, čo bolo následne s pedagógom individuálne riešené. </w:t>
      </w:r>
    </w:p>
    <w:p w14:paraId="137964EF" w14:textId="77777777" w:rsidR="00421A9C" w:rsidRDefault="00421A9C" w:rsidP="00421A9C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031D9955" w14:textId="74360644" w:rsidR="003F3025" w:rsidRPr="003F3025" w:rsidRDefault="0090510F" w:rsidP="003F3025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D44790">
        <w:rPr>
          <w:rFonts w:ascii="Times New Roman" w:hAnsi="Times New Roman" w:cs="Times New Roman"/>
          <w:b/>
          <w:bCs/>
          <w:sz w:val="24"/>
          <w:szCs w:val="24"/>
        </w:rPr>
        <w:t>Študenti v hodnotenia pripomienkovali:</w:t>
      </w:r>
    </w:p>
    <w:p w14:paraId="0193E9F0" w14:textId="119CC749" w:rsidR="003F3025" w:rsidRDefault="0034183F" w:rsidP="003F3025">
      <w:pPr>
        <w:pStyle w:val="Odsekzoznamu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Dodržiavanie obsahovej časti výučby podľa informačného listu</w:t>
      </w:r>
    </w:p>
    <w:p w14:paraId="40B32329" w14:textId="0998E150" w:rsidR="001A190D" w:rsidRDefault="001A190D" w:rsidP="003F3025">
      <w:pPr>
        <w:pStyle w:val="Odsekzoznamu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dodržiavanie časovej dotácie predmetu </w:t>
      </w:r>
    </w:p>
    <w:p w14:paraId="43422450" w14:textId="77777777" w:rsidR="003F3025" w:rsidRDefault="003F3025" w:rsidP="003F3025">
      <w:pPr>
        <w:pStyle w:val="Odsekzoznamu"/>
        <w:spacing w:after="0"/>
        <w:ind w:left="420"/>
        <w:jc w:val="both"/>
        <w:rPr>
          <w:rFonts w:ascii="Times New Roman" w:hAnsi="Times New Roman" w:cs="Times New Roman"/>
          <w:sz w:val="24"/>
          <w:szCs w:val="24"/>
        </w:rPr>
      </w:pPr>
    </w:p>
    <w:p w14:paraId="791C74AC" w14:textId="7B8BF4FA" w:rsidR="0090510F" w:rsidRDefault="0090510F" w:rsidP="003F3025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3F3025">
        <w:rPr>
          <w:rFonts w:ascii="Times New Roman" w:hAnsi="Times New Roman" w:cs="Times New Roman"/>
          <w:b/>
          <w:bCs/>
          <w:sz w:val="24"/>
          <w:szCs w:val="24"/>
        </w:rPr>
        <w:t xml:space="preserve">Opatrenia na zlepšenie poskytovaného vzdelávania: </w:t>
      </w:r>
    </w:p>
    <w:p w14:paraId="40DDC6F3" w14:textId="77777777" w:rsidR="00004BEB" w:rsidRPr="003F3025" w:rsidRDefault="00004BEB" w:rsidP="003F302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05D7372A" w14:textId="5DABD10F" w:rsidR="00004BEB" w:rsidRPr="00004BEB" w:rsidRDefault="00004BEB" w:rsidP="00004BEB">
      <w:pPr>
        <w:pStyle w:val="Odsekzoznamu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</w:t>
      </w:r>
      <w:r w:rsidRPr="00004BEB">
        <w:rPr>
          <w:rFonts w:ascii="Times New Roman" w:hAnsi="Times New Roman" w:cs="Times New Roman"/>
          <w:sz w:val="24"/>
          <w:szCs w:val="24"/>
        </w:rPr>
        <w:t>rvoradou úlohou je zvýšiť počet respondentov</w:t>
      </w:r>
      <w:r w:rsidR="003F1010">
        <w:rPr>
          <w:rFonts w:ascii="Times New Roman" w:hAnsi="Times New Roman" w:cs="Times New Roman"/>
          <w:sz w:val="24"/>
          <w:szCs w:val="24"/>
        </w:rPr>
        <w:t>, aby bolo možné spoľahlivo určiť silné a slabé stránky.</w:t>
      </w:r>
    </w:p>
    <w:p w14:paraId="039A7E3F" w14:textId="6F21EB39" w:rsidR="003F1010" w:rsidRPr="00DE54AE" w:rsidRDefault="003F1010" w:rsidP="003F3025">
      <w:pPr>
        <w:pStyle w:val="Odsekzoznamu"/>
        <w:numPr>
          <w:ilvl w:val="0"/>
          <w:numId w:val="2"/>
        </w:numPr>
      </w:pPr>
      <w:r>
        <w:rPr>
          <w:rFonts w:ascii="Times New Roman" w:hAnsi="Times New Roman" w:cs="Times New Roman"/>
          <w:sz w:val="24"/>
          <w:szCs w:val="24"/>
        </w:rPr>
        <w:t>kontrola aktualizácie informačných listov predmetov pred začiatkom semestra</w:t>
      </w:r>
      <w:r w:rsidR="00DE54AE">
        <w:rPr>
          <w:rFonts w:ascii="Times New Roman" w:hAnsi="Times New Roman" w:cs="Times New Roman"/>
          <w:sz w:val="24"/>
          <w:szCs w:val="24"/>
        </w:rPr>
        <w:t>.</w:t>
      </w:r>
    </w:p>
    <w:p w14:paraId="45DBBE9A" w14:textId="5AB79EBA" w:rsidR="00DE54AE" w:rsidRPr="0060690E" w:rsidRDefault="00DE54AE" w:rsidP="00DE54AE">
      <w:pPr>
        <w:pStyle w:val="Odsekzoznamu"/>
        <w:ind w:left="420"/>
      </w:pPr>
    </w:p>
    <w:p w14:paraId="53CAAA9B" w14:textId="77777777" w:rsidR="0060690E" w:rsidRPr="003F3025" w:rsidRDefault="0060690E" w:rsidP="0060690E">
      <w:pPr>
        <w:pStyle w:val="Odsekzoznamu"/>
        <w:ind w:left="420"/>
      </w:pPr>
    </w:p>
    <w:p w14:paraId="360CC995" w14:textId="508AC1D9" w:rsidR="003F3025" w:rsidRDefault="003F3025" w:rsidP="0060690E">
      <w:pPr>
        <w:pStyle w:val="Odsekzoznamu"/>
        <w:ind w:left="420"/>
      </w:pPr>
    </w:p>
    <w:sectPr w:rsidR="003F3025" w:rsidSect="00A972FC">
      <w:headerReference w:type="default" r:id="rId10"/>
      <w:pgSz w:w="11906" w:h="16838"/>
      <w:pgMar w:top="1134" w:right="1417" w:bottom="1417" w:left="1417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7E6841" w14:textId="77777777" w:rsidR="0051384E" w:rsidRDefault="0051384E">
      <w:pPr>
        <w:spacing w:after="0" w:line="240" w:lineRule="auto"/>
      </w:pPr>
      <w:r>
        <w:separator/>
      </w:r>
    </w:p>
  </w:endnote>
  <w:endnote w:type="continuationSeparator" w:id="0">
    <w:p w14:paraId="0C4EB09C" w14:textId="77777777" w:rsidR="0051384E" w:rsidRDefault="0051384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altName w:val="Calibri"/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61472A" w14:textId="77777777" w:rsidR="0051384E" w:rsidRDefault="0051384E">
      <w:pPr>
        <w:spacing w:after="0" w:line="240" w:lineRule="auto"/>
      </w:pPr>
      <w:r>
        <w:separator/>
      </w:r>
    </w:p>
  </w:footnote>
  <w:footnote w:type="continuationSeparator" w:id="0">
    <w:p w14:paraId="6751499A" w14:textId="77777777" w:rsidR="0051384E" w:rsidRDefault="0051384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8259AD" w14:textId="77777777" w:rsidR="00FB3B78" w:rsidRPr="00033D58" w:rsidRDefault="00000000" w:rsidP="00033D58">
    <w:pPr>
      <w:spacing w:after="0" w:line="240" w:lineRule="auto"/>
      <w:rPr>
        <w:rFonts w:ascii="Times New Roman" w:eastAsia="Calibri" w:hAnsi="Times New Roman" w:cs="Times New Roman"/>
        <w:b/>
        <w:caps/>
        <w:kern w:val="0"/>
        <w:sz w:val="24"/>
        <w:szCs w:val="24"/>
        <w:lang w:eastAsia="sk-SK"/>
        <w14:ligatures w14:val="none"/>
      </w:rPr>
    </w:pPr>
    <w:bookmarkStart w:id="0" w:name="_Hlk151378691"/>
    <w:bookmarkStart w:id="1" w:name="_Hlk151378692"/>
    <w:r w:rsidRPr="00033D58">
      <w:rPr>
        <w:rFonts w:ascii="Times New Roman" w:eastAsia="Calibri" w:hAnsi="Times New Roman" w:cs="Times New Roman"/>
        <w:noProof/>
        <w:kern w:val="0"/>
        <w:sz w:val="24"/>
        <w:szCs w:val="20"/>
        <w:lang w:eastAsia="sk-SK"/>
        <w14:ligatures w14:val="none"/>
      </w:rPr>
      <w:drawing>
        <wp:anchor distT="0" distB="0" distL="114300" distR="114300" simplePos="0" relativeHeight="251659264" behindDoc="1" locked="0" layoutInCell="1" allowOverlap="1" wp14:anchorId="2D6DB306" wp14:editId="6479A633">
          <wp:simplePos x="0" y="0"/>
          <wp:positionH relativeFrom="column">
            <wp:posOffset>4746625</wp:posOffset>
          </wp:positionH>
          <wp:positionV relativeFrom="paragraph">
            <wp:posOffset>-135890</wp:posOffset>
          </wp:positionV>
          <wp:extent cx="1078230" cy="1071245"/>
          <wp:effectExtent l="0" t="0" r="7620" b="0"/>
          <wp:wrapThrough wrapText="bothSides">
            <wp:wrapPolygon edited="0">
              <wp:start x="0" y="0"/>
              <wp:lineTo x="0" y="21126"/>
              <wp:lineTo x="21371" y="21126"/>
              <wp:lineTo x="21371" y="0"/>
              <wp:lineTo x="0" y="0"/>
            </wp:wrapPolygon>
          </wp:wrapThrough>
          <wp:docPr id="489612792" name="Obrázok 489612792" descr="Obrázok, na ktorom je text, miestnosť, herňa&#10;&#10;Automaticky generovaný popi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Obrázok 4" descr="Obrázok, na ktorom je text, miestnosť, herňa&#10;&#10;Automaticky generovaný popi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78230" cy="10712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33B71013" w14:textId="77777777" w:rsidR="00FB3B78" w:rsidRPr="00033D58" w:rsidRDefault="00000000" w:rsidP="00033D58">
    <w:pPr>
      <w:spacing w:after="0" w:line="240" w:lineRule="auto"/>
      <w:rPr>
        <w:rFonts w:ascii="Times New Roman" w:eastAsia="Calibri" w:hAnsi="Times New Roman" w:cs="Times New Roman"/>
        <w:b/>
        <w:caps/>
        <w:kern w:val="0"/>
        <w:sz w:val="24"/>
        <w:szCs w:val="24"/>
        <w:lang w:eastAsia="sk-SK"/>
        <w14:ligatures w14:val="none"/>
      </w:rPr>
    </w:pPr>
    <w:r w:rsidRPr="00033D58">
      <w:rPr>
        <w:rFonts w:ascii="Times New Roman" w:eastAsia="Calibri" w:hAnsi="Times New Roman" w:cs="Times New Roman"/>
        <w:b/>
        <w:caps/>
        <w:kern w:val="0"/>
        <w:sz w:val="24"/>
        <w:szCs w:val="24"/>
        <w:lang w:eastAsia="sk-SK"/>
        <w14:ligatures w14:val="none"/>
      </w:rPr>
      <w:t>celouniverzitné pracovisko Katedra politológie</w:t>
    </w:r>
  </w:p>
  <w:p w14:paraId="10F074A8" w14:textId="77777777" w:rsidR="00FB3B78" w:rsidRPr="00033D58" w:rsidRDefault="00000000" w:rsidP="00033D58">
    <w:pPr>
      <w:spacing w:after="0" w:line="240" w:lineRule="auto"/>
      <w:rPr>
        <w:rFonts w:ascii="Times New Roman" w:eastAsia="Calibri" w:hAnsi="Times New Roman" w:cs="Times New Roman"/>
        <w:b/>
        <w:kern w:val="0"/>
        <w:sz w:val="28"/>
        <w:szCs w:val="28"/>
        <w:lang w:eastAsia="sk-SK"/>
        <w14:ligatures w14:val="none"/>
      </w:rPr>
    </w:pPr>
    <w:r w:rsidRPr="00033D58">
      <w:rPr>
        <w:rFonts w:ascii="Times New Roman" w:eastAsia="Calibri" w:hAnsi="Times New Roman" w:cs="Times New Roman"/>
        <w:b/>
        <w:kern w:val="0"/>
        <w:sz w:val="24"/>
        <w:szCs w:val="24"/>
        <w:lang w:eastAsia="sk-SK"/>
        <w14:ligatures w14:val="none"/>
      </w:rPr>
      <w:t xml:space="preserve">Trenčianska univerzita Alexandra Dubčeka v Trenčíne </w:t>
    </w:r>
  </w:p>
  <w:p w14:paraId="73B81D01" w14:textId="77777777" w:rsidR="00FB3B78" w:rsidRPr="00033D58" w:rsidRDefault="00000000" w:rsidP="00033D58">
    <w:pPr>
      <w:spacing w:after="0" w:line="240" w:lineRule="auto"/>
      <w:rPr>
        <w:rFonts w:ascii="Times New Roman" w:eastAsia="Calibri" w:hAnsi="Times New Roman" w:cs="Times New Roman"/>
        <w:b/>
        <w:color w:val="7F7F7F"/>
        <w:kern w:val="0"/>
        <w:sz w:val="24"/>
        <w:szCs w:val="24"/>
        <w:lang w:eastAsia="sk-SK"/>
        <w14:ligatures w14:val="none"/>
      </w:rPr>
    </w:pPr>
    <w:r w:rsidRPr="00033D58">
      <w:rPr>
        <w:rFonts w:ascii="Times New Roman" w:eastAsia="Calibri" w:hAnsi="Times New Roman" w:cs="Times New Roman"/>
        <w:b/>
        <w:color w:val="7F7F7F"/>
        <w:kern w:val="0"/>
        <w:sz w:val="24"/>
        <w:szCs w:val="24"/>
        <w:shd w:val="clear" w:color="auto" w:fill="FFFFFF"/>
        <w:lang w:eastAsia="sk-SK"/>
        <w14:ligatures w14:val="none"/>
      </w:rPr>
      <w:t>Študentská 1639/2, 911 01 Trenčín</w:t>
    </w:r>
  </w:p>
  <w:p w14:paraId="793DB69B" w14:textId="77777777" w:rsidR="00FB3B78" w:rsidRPr="00033D58" w:rsidRDefault="00FB3B78" w:rsidP="00033D58">
    <w:pPr>
      <w:spacing w:after="0" w:line="240" w:lineRule="auto"/>
      <w:rPr>
        <w:rFonts w:ascii="Times New Roman" w:eastAsia="Calibri" w:hAnsi="Times New Roman" w:cs="Times New Roman"/>
        <w:color w:val="808080"/>
        <w:kern w:val="0"/>
        <w:sz w:val="24"/>
        <w:szCs w:val="20"/>
        <w:lang w:eastAsia="sk-SK"/>
        <w14:ligatures w14:val="none"/>
      </w:rPr>
    </w:pPr>
  </w:p>
  <w:p w14:paraId="0A5CAE42" w14:textId="63CD7528" w:rsidR="00FB3B78" w:rsidRDefault="00000000" w:rsidP="00A972FC">
    <w:pPr>
      <w:spacing w:after="0" w:line="240" w:lineRule="auto"/>
      <w:ind w:left="2124"/>
      <w:rPr>
        <w:rFonts w:ascii="Times New Roman" w:eastAsia="Calibri" w:hAnsi="Times New Roman" w:cs="Times New Roman"/>
        <w:color w:val="808080"/>
        <w:kern w:val="0"/>
        <w:sz w:val="24"/>
        <w:szCs w:val="20"/>
        <w:lang w:eastAsia="sk-SK"/>
        <w14:ligatures w14:val="none"/>
      </w:rPr>
    </w:pPr>
    <w:r w:rsidRPr="00033D58">
      <w:rPr>
        <w:rFonts w:ascii="Times New Roman" w:eastAsia="Calibri" w:hAnsi="Times New Roman" w:cs="Times New Roman"/>
        <w:noProof/>
        <w:kern w:val="0"/>
        <w:sz w:val="24"/>
        <w:szCs w:val="20"/>
        <w:lang w:eastAsia="sk-SK"/>
        <w14:ligatures w14:val="none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29E9D522" wp14:editId="0AA254B1">
              <wp:simplePos x="0" y="0"/>
              <wp:positionH relativeFrom="column">
                <wp:posOffset>-71120</wp:posOffset>
              </wp:positionH>
              <wp:positionV relativeFrom="paragraph">
                <wp:posOffset>126365</wp:posOffset>
              </wp:positionV>
              <wp:extent cx="5895975" cy="635"/>
              <wp:effectExtent l="9525" t="11430" r="9525" b="6985"/>
              <wp:wrapNone/>
              <wp:docPr id="3" name="Voľný tvar: obrazec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5895975" cy="635"/>
                      </a:xfrm>
                      <a:custGeom>
                        <a:avLst/>
                        <a:gdLst>
                          <a:gd name="T0" fmla="*/ 0 w 9285"/>
                          <a:gd name="T1" fmla="*/ 0 h 1"/>
                          <a:gd name="T2" fmla="*/ 9285 w 9285"/>
                          <a:gd name="T3" fmla="*/ 0 h 1"/>
                        </a:gdLst>
                        <a:ahLst/>
                        <a:cxnLst>
                          <a:cxn ang="0">
                            <a:pos x="T0" y="T1"/>
                          </a:cxn>
                          <a:cxn ang="0">
                            <a:pos x="T2" y="T3"/>
                          </a:cxn>
                        </a:cxnLst>
                        <a:rect l="0" t="0" r="r" b="b"/>
                        <a:pathLst>
                          <a:path w="9285" h="1">
                            <a:moveTo>
                              <a:pt x="0" y="0"/>
                            </a:moveTo>
                            <a:cubicBezTo>
                              <a:pt x="1545" y="0"/>
                              <a:pt x="7351" y="0"/>
                              <a:pt x="9285" y="0"/>
                            </a:cubicBezTo>
                          </a:path>
                        </a:pathLst>
                      </a:custGeom>
                      <a:noFill/>
                      <a:ln w="12700">
                        <a:solidFill>
                          <a:srgbClr val="80808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curve w14:anchorId="2A9E894D" id="Voľný tvar: obrazec 3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from="-5.6pt,9.95pt" control1="71.65pt,9.95pt" control2="361.95pt,9.95pt" to="458.65pt,9.95pt" coordsize="9285,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" filled="f" strokecolor="gray" strokeweight="1pt">
              <v:path arrowok="t" o:connecttype="custom" o:connectlocs="0,0;5895975,0" o:connectangles="0,0"/>
            </v:curve>
          </w:pict>
        </mc:Fallback>
      </mc:AlternateContent>
    </w:r>
    <w:bookmarkEnd w:id="0"/>
    <w:bookmarkEnd w:id="1"/>
  </w:p>
  <w:p w14:paraId="2494B399" w14:textId="77777777" w:rsidR="00A972FC" w:rsidRPr="00A972FC" w:rsidRDefault="00A972FC" w:rsidP="00A972FC">
    <w:pPr>
      <w:spacing w:after="0" w:line="240" w:lineRule="auto"/>
      <w:ind w:left="2124"/>
      <w:rPr>
        <w:rFonts w:ascii="Times New Roman" w:eastAsia="Calibri" w:hAnsi="Times New Roman" w:cs="Times New Roman"/>
        <w:color w:val="808080"/>
        <w:kern w:val="0"/>
        <w:sz w:val="24"/>
        <w:szCs w:val="20"/>
        <w:lang w:eastAsia="sk-SK"/>
        <w14:ligatures w14:val="none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C94105"/>
    <w:multiLevelType w:val="hybridMultilevel"/>
    <w:tmpl w:val="190C67AC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37420E1"/>
    <w:multiLevelType w:val="hybridMultilevel"/>
    <w:tmpl w:val="0A7CB942"/>
    <w:lvl w:ilvl="0" w:tplc="7EB8E070">
      <w:start w:val="1"/>
      <w:numFmt w:val="bullet"/>
      <w:lvlText w:val="-"/>
      <w:lvlJc w:val="left"/>
      <w:pPr>
        <w:ind w:left="420" w:hanging="360"/>
      </w:pPr>
      <w:rPr>
        <w:rFonts w:ascii="Times New Roman" w:eastAsiaTheme="minorHAns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num w:numId="1" w16cid:durableId="2091928547">
    <w:abstractNumId w:val="0"/>
  </w:num>
  <w:num w:numId="2" w16cid:durableId="100350848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510F"/>
    <w:rsid w:val="00004BEB"/>
    <w:rsid w:val="000353D1"/>
    <w:rsid w:val="000E2001"/>
    <w:rsid w:val="00132150"/>
    <w:rsid w:val="001A190D"/>
    <w:rsid w:val="001F33AB"/>
    <w:rsid w:val="0034183F"/>
    <w:rsid w:val="0034550C"/>
    <w:rsid w:val="003963CC"/>
    <w:rsid w:val="003F1010"/>
    <w:rsid w:val="003F3025"/>
    <w:rsid w:val="00421A9C"/>
    <w:rsid w:val="00482CEF"/>
    <w:rsid w:val="0051384E"/>
    <w:rsid w:val="005C1D38"/>
    <w:rsid w:val="0060690E"/>
    <w:rsid w:val="008B6713"/>
    <w:rsid w:val="0090510F"/>
    <w:rsid w:val="009517F0"/>
    <w:rsid w:val="009939E2"/>
    <w:rsid w:val="009F5ACE"/>
    <w:rsid w:val="00A972FC"/>
    <w:rsid w:val="00C77223"/>
    <w:rsid w:val="00CD1F53"/>
    <w:rsid w:val="00CF09AE"/>
    <w:rsid w:val="00D50B41"/>
    <w:rsid w:val="00DE54AE"/>
    <w:rsid w:val="00DF12AB"/>
    <w:rsid w:val="00E42B0D"/>
    <w:rsid w:val="00FA0710"/>
    <w:rsid w:val="00FB3B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A99C0A9"/>
  <w15:chartTrackingRefBased/>
  <w15:docId w15:val="{992F14A4-37BB-4AE7-A1FF-0B4499A4B2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k-S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90510F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styleId="Mriekatabuky">
    <w:name w:val="Table Grid"/>
    <w:basedOn w:val="Normlnatabuka"/>
    <w:uiPriority w:val="39"/>
    <w:rsid w:val="0090510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ekzoznamu">
    <w:name w:val="List Paragraph"/>
    <w:basedOn w:val="Normlny"/>
    <w:uiPriority w:val="34"/>
    <w:qFormat/>
    <w:rsid w:val="0090510F"/>
    <w:pPr>
      <w:ind w:left="720"/>
      <w:contextualSpacing/>
    </w:pPr>
  </w:style>
  <w:style w:type="paragraph" w:styleId="Hlavika">
    <w:name w:val="header"/>
    <w:basedOn w:val="Normlny"/>
    <w:link w:val="HlavikaChar"/>
    <w:uiPriority w:val="99"/>
    <w:unhideWhenUsed/>
    <w:rsid w:val="0090510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90510F"/>
  </w:style>
  <w:style w:type="paragraph" w:styleId="Pta">
    <w:name w:val="footer"/>
    <w:basedOn w:val="Normlny"/>
    <w:link w:val="PtaChar"/>
    <w:uiPriority w:val="99"/>
    <w:unhideWhenUsed/>
    <w:rsid w:val="0060690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60690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1655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615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730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12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689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08B9FCDC9FFEED40A541AF92A9CCDE59" ma:contentTypeVersion="19" ma:contentTypeDescription="Umožňuje vytvoriť nový dokument." ma:contentTypeScope="" ma:versionID="c99e542258ff59e07f5fe56259ade0e0">
  <xsd:schema xmlns:xsd="http://www.w3.org/2001/XMLSchema" xmlns:xs="http://www.w3.org/2001/XMLSchema" xmlns:p="http://schemas.microsoft.com/office/2006/metadata/properties" xmlns:ns1="http://schemas.microsoft.com/sharepoint/v3" xmlns:ns2="228a5033-933c-4fc6-98a8-9177706444eb" xmlns:ns3="240516c7-9259-4d25-9f9a-bdb5707c0e13" targetNamespace="http://schemas.microsoft.com/office/2006/metadata/properties" ma:root="true" ma:fieldsID="0deffbd3dddc5ae86a5c6c26698c24cd" ns1:_="" ns2:_="" ns3:_="">
    <xsd:import namespace="http://schemas.microsoft.com/sharepoint/v3"/>
    <xsd:import namespace="228a5033-933c-4fc6-98a8-9177706444eb"/>
    <xsd:import namespace="240516c7-9259-4d25-9f9a-bdb5707c0e1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AutoKeyPoints" minOccurs="0"/>
                <xsd:element ref="ns2:MediaServiceKeyPoints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LengthInSeconds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4" nillable="true" ma:displayName="Vlastnosti zjednotenej politiky dodržiavania súladu" ma:hidden="true" ma:internalName="_ip_UnifiedCompliancePolicyProperties">
      <xsd:simpleType>
        <xsd:restriction base="dms:Note"/>
      </xsd:simpleType>
    </xsd:element>
    <xsd:element name="_ip_UnifiedCompliancePolicyUIAction" ma:index="25" nillable="true" ma:displayName="Akcia v používateľskom rozhraní zjednotenej politiky dodržiavania súladu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28a5033-933c-4fc6-98a8-9177706444e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6" nillable="true" ma:taxonomy="true" ma:internalName="lcf76f155ced4ddcb4097134ff3c332f" ma:taxonomyFieldName="MediaServiceImageTags" ma:displayName="Značky obrázka" ma:readOnly="false" ma:fieldId="{5cf76f15-5ced-4ddc-b409-7134ff3c332f}" ma:taxonomyMulti="true" ma:sspId="549d9a3b-2e93-48b1-abfd-b10324bfc8f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2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40516c7-9259-4d25-9f9a-bdb5707c0e13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Zdieľa sa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Zdieľané s podrobnosťami" ma:internalName="SharedWithDetails" ma:readOnly="true">
      <xsd:simpleType>
        <xsd:restriction base="dms:Note">
          <xsd:maxLength value="255"/>
        </xsd:restriction>
      </xsd:simpleType>
    </xsd:element>
    <xsd:element name="TaxCatchAll" ma:index="17" nillable="true" ma:displayName="Taxonomy Catch All Column" ma:hidden="true" ma:list="{d80de07d-c306-4e18-841e-ced412f9e5b1}" ma:internalName="TaxCatchAll" ma:showField="CatchAllData" ma:web="240516c7-9259-4d25-9f9a-bdb5707c0e1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TaxCatchAll xmlns="240516c7-9259-4d25-9f9a-bdb5707c0e13" xsi:nil="true"/>
    <_ip_UnifiedCompliancePolicyProperties xmlns="http://schemas.microsoft.com/sharepoint/v3" xsi:nil="true"/>
    <lcf76f155ced4ddcb4097134ff3c332f xmlns="228a5033-933c-4fc6-98a8-9177706444eb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F3544827-256A-4AB7-BDBA-9214AC0D971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228a5033-933c-4fc6-98a8-9177706444eb"/>
    <ds:schemaRef ds:uri="240516c7-9259-4d25-9f9a-bdb5707c0e1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2083027-48F1-4CF6-8C9B-07AF264B20A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63E9947-D10B-468E-8FAB-0E0EA7B4282D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240516c7-9259-4d25-9f9a-bdb5707c0e13"/>
    <ds:schemaRef ds:uri="228a5033-933c-4fc6-98a8-9177706444eb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547</Words>
  <Characters>3120</Characters>
  <Application>Microsoft Office Word</Application>
  <DocSecurity>0</DocSecurity>
  <Lines>26</Lines>
  <Paragraphs>7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Pavol Struhár</dc:creator>
  <cp:keywords/>
  <dc:description/>
  <cp:lastModifiedBy>Pavol Struhár</cp:lastModifiedBy>
  <cp:revision>5</cp:revision>
  <dcterms:created xsi:type="dcterms:W3CDTF">2026-09-29T16:36:00Z</dcterms:created>
  <dcterms:modified xsi:type="dcterms:W3CDTF">2026-09-29T17:05:00Z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0x01010008B9FCDC9FFEED40A541AF92A9CCDE59</vt:lpwstr>
  </property>
</Properties>
</file>